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1D4" w:rsidRPr="00CE1556" w:rsidRDefault="000461D4" w:rsidP="00CE1556">
      <w:pPr>
        <w:spacing w:after="0" w:line="240" w:lineRule="auto"/>
        <w:jc w:val="center"/>
        <w:rPr>
          <w:rFonts w:ascii="Times New Roman" w:hAnsi="Times New Roman" w:cs="Times New Roman"/>
          <w:b/>
          <w:bCs/>
          <w:sz w:val="28"/>
          <w:szCs w:val="28"/>
        </w:rPr>
      </w:pPr>
      <w:r w:rsidRPr="00CE1556">
        <w:rPr>
          <w:rFonts w:ascii="Times New Roman" w:hAnsi="Times New Roman" w:cs="Times New Roman"/>
          <w:noProof/>
        </w:rPr>
        <w:drawing>
          <wp:inline distT="0" distB="0" distL="0" distR="0">
            <wp:extent cx="447675" cy="6953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447675" cy="695325"/>
                    </a:xfrm>
                    <a:prstGeom prst="rect">
                      <a:avLst/>
                    </a:prstGeom>
                  </pic:spPr>
                </pic:pic>
              </a:graphicData>
            </a:graphic>
          </wp:inline>
        </w:drawing>
      </w:r>
    </w:p>
    <w:p w:rsidR="000461D4" w:rsidRPr="00CE1556" w:rsidRDefault="000461D4" w:rsidP="00CE1556">
      <w:pPr>
        <w:pStyle w:val="2"/>
        <w:jc w:val="center"/>
      </w:pPr>
      <w:r w:rsidRPr="00CE1556">
        <w:rPr>
          <w:b/>
          <w:bCs/>
          <w:sz w:val="28"/>
          <w:szCs w:val="28"/>
        </w:rPr>
        <w:t xml:space="preserve">ДУМА ГОРНОСЛИНКИНСКОГО СЕЛЬСКОГО ПОСЕЛЕНИЯ </w:t>
      </w:r>
    </w:p>
    <w:p w:rsidR="000461D4" w:rsidRPr="00CE1556" w:rsidRDefault="000461D4" w:rsidP="00CE1556">
      <w:pPr>
        <w:pStyle w:val="2"/>
        <w:jc w:val="center"/>
        <w:rPr>
          <w:b/>
          <w:bCs/>
          <w:sz w:val="28"/>
          <w:szCs w:val="28"/>
        </w:rPr>
      </w:pPr>
      <w:r w:rsidRPr="00CE1556">
        <w:rPr>
          <w:b/>
          <w:bCs/>
          <w:sz w:val="28"/>
          <w:szCs w:val="28"/>
        </w:rPr>
        <w:t xml:space="preserve">УВАТСКОГО МУНИЦИПАЛЬНОГО РАЙОНА </w:t>
      </w:r>
    </w:p>
    <w:p w:rsidR="000461D4" w:rsidRPr="00CE1556" w:rsidRDefault="000461D4" w:rsidP="00CE1556">
      <w:pPr>
        <w:pStyle w:val="2"/>
        <w:jc w:val="center"/>
        <w:rPr>
          <w:b/>
          <w:bCs/>
          <w:sz w:val="28"/>
          <w:szCs w:val="28"/>
        </w:rPr>
      </w:pPr>
      <w:r w:rsidRPr="00CE1556">
        <w:rPr>
          <w:b/>
          <w:bCs/>
          <w:sz w:val="28"/>
          <w:szCs w:val="28"/>
        </w:rPr>
        <w:t>ТЮМЕНСКОЙ ОБЛАСТИ</w:t>
      </w:r>
    </w:p>
    <w:p w:rsidR="000461D4" w:rsidRPr="00CE1556" w:rsidRDefault="000461D4" w:rsidP="00CE1556">
      <w:pPr>
        <w:spacing w:after="0" w:line="240" w:lineRule="auto"/>
        <w:jc w:val="center"/>
        <w:rPr>
          <w:rFonts w:ascii="Times New Roman" w:hAnsi="Times New Roman" w:cs="Times New Roman"/>
          <w:b/>
          <w:bCs/>
          <w:sz w:val="28"/>
          <w:szCs w:val="28"/>
        </w:rPr>
      </w:pPr>
    </w:p>
    <w:p w:rsidR="000461D4" w:rsidRPr="00CE1556" w:rsidRDefault="000461D4" w:rsidP="00CE1556">
      <w:pPr>
        <w:pStyle w:val="2"/>
        <w:jc w:val="center"/>
        <w:rPr>
          <w:b/>
          <w:bCs/>
          <w:sz w:val="28"/>
          <w:szCs w:val="28"/>
        </w:rPr>
      </w:pPr>
      <w:r w:rsidRPr="00CE1556">
        <w:rPr>
          <w:b/>
          <w:bCs/>
          <w:sz w:val="28"/>
          <w:szCs w:val="28"/>
        </w:rPr>
        <w:t>Р Е Ш Е Н И Е</w:t>
      </w:r>
    </w:p>
    <w:p w:rsidR="000461D4" w:rsidRPr="00CE1556" w:rsidRDefault="000461D4" w:rsidP="00CE1556">
      <w:pPr>
        <w:spacing w:after="0" w:line="240" w:lineRule="auto"/>
        <w:jc w:val="center"/>
        <w:rPr>
          <w:rFonts w:ascii="Times New Roman" w:hAnsi="Times New Roman" w:cs="Times New Roman"/>
          <w:sz w:val="26"/>
          <w:szCs w:val="26"/>
        </w:rPr>
      </w:pPr>
    </w:p>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sz w:val="26"/>
          <w:szCs w:val="26"/>
        </w:rPr>
        <w:t>_________ 2016 г.                      с. Горнослинкино                                       №__</w:t>
      </w:r>
    </w:p>
    <w:p w:rsidR="000461D4" w:rsidRPr="00CE1556" w:rsidRDefault="000461D4" w:rsidP="00CE1556">
      <w:pPr>
        <w:spacing w:after="0" w:line="240" w:lineRule="auto"/>
        <w:jc w:val="center"/>
        <w:rPr>
          <w:rFonts w:ascii="Times New Roman" w:hAnsi="Times New Roman" w:cs="Times New Roman"/>
          <w:b/>
          <w:sz w:val="28"/>
          <w:szCs w:val="28"/>
        </w:rPr>
      </w:pPr>
    </w:p>
    <w:p w:rsidR="000461D4" w:rsidRPr="00CE1556" w:rsidRDefault="000461D4" w:rsidP="00CE1556">
      <w:pPr>
        <w:spacing w:after="0" w:line="240" w:lineRule="auto"/>
        <w:jc w:val="center"/>
        <w:rPr>
          <w:rFonts w:ascii="Times New Roman" w:hAnsi="Times New Roman" w:cs="Times New Roman"/>
          <w:b/>
          <w:sz w:val="28"/>
          <w:szCs w:val="28"/>
        </w:rPr>
      </w:pPr>
    </w:p>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sz w:val="26"/>
          <w:szCs w:val="26"/>
        </w:rPr>
        <w:t xml:space="preserve">О бюджете  Горнослинкинского сельского поселения </w:t>
      </w:r>
    </w:p>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sz w:val="26"/>
          <w:szCs w:val="26"/>
        </w:rPr>
        <w:t>на 2017 год и на плановый период 2018 и 2019 годов</w:t>
      </w:r>
    </w:p>
    <w:p w:rsidR="000461D4" w:rsidRPr="00CE1556" w:rsidRDefault="000461D4" w:rsidP="00CE1556">
      <w:pPr>
        <w:spacing w:after="0" w:line="240" w:lineRule="auto"/>
        <w:ind w:firstLine="709"/>
        <w:jc w:val="both"/>
        <w:rPr>
          <w:rFonts w:ascii="Times New Roman" w:hAnsi="Times New Roman" w:cs="Times New Roman"/>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sz w:val="26"/>
          <w:szCs w:val="26"/>
        </w:rPr>
        <w:t>1. Основные характеристики бюджета Горнослинкинского сельского поселения на 2017 год и на плановый период 2018 и 2019 годов</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1.1.Утвердить основные характеристики бюджета Горнослинкинского сельского поселения (далее по тексту также - сельское поселение) на 2017 год:</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 xml:space="preserve">1) общий объем доходов бюджета сельского поселения в сумме 4740,6тыс. рублей; </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2) общий объем расходов бюджета сельского поселения в сумме 4740,6тыс.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3) верхний предел муниципального внутреннего долга Горнослинкинского сельского поселения на 1 января 2018 года в сумме 0,0 тыс. рублей, в том числе верхний предел долга по муниципальным гарантиям  в сумме 0,0 тыс. рублей;</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4) предельный объем муниципального внутреннего долга сельского поселения на 2017 год в размере 0,0 тыс. рублей;</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5) дефицит (профицит) бюджета сельского поселения в сумме  0,0 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1.2. Утвердить основные характеристики бюджета Горнослинкинского сельского поселения на 2018 год и на 2019 год:</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 общий объем доходов бюджета сельского поселения на 2018 год в сумме 4860,7тыс. рублей и на 2019 год в сумме 5088,9тыс.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2) общий объем расходов  бюджета сельского поселения на 2018 год в сумме 4860,7тыс. рублей, в том числе условно утвержденные расходы в сумме 117,2тыс. рублей, и на 2019 год в сумме 5088,9тыс. рублей, в том числе условно утвержденные расходы в сумме 246,0 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3) верхний предел муниципального внутреннего долга Горнослинкинского сельского поселения на 1 января 2019 года в сумме 0,0 тыс. рублей, в том числе верхний предел долга по муниципальным гарантиям в сумме 0,0 тыс. рублей, и на 1 января 2020 года в сумме 0,0 тыс.  рублей, в том числе верхний предел долга по муниципальным гарантиям в сумме 0,0 тыс. рублей;</w:t>
      </w:r>
    </w:p>
    <w:p w:rsidR="000461D4" w:rsidRPr="00CE1556" w:rsidRDefault="000461D4" w:rsidP="00CE1556">
      <w:pPr>
        <w:spacing w:after="0" w:line="240" w:lineRule="auto"/>
        <w:ind w:firstLine="708"/>
        <w:contextualSpacing/>
        <w:jc w:val="both"/>
        <w:rPr>
          <w:rFonts w:ascii="Times New Roman" w:hAnsi="Times New Roman" w:cs="Times New Roman"/>
        </w:rPr>
      </w:pPr>
      <w:r w:rsidRPr="00CE1556">
        <w:rPr>
          <w:rFonts w:ascii="Times New Roman" w:hAnsi="Times New Roman" w:cs="Times New Roman"/>
          <w:color w:val="00000A"/>
        </w:rPr>
        <w:t xml:space="preserve">4) предельный объем </w:t>
      </w:r>
      <w:r w:rsidRPr="00CE1556">
        <w:rPr>
          <w:rFonts w:ascii="Times New Roman" w:hAnsi="Times New Roman" w:cs="Times New Roman"/>
          <w:sz w:val="26"/>
          <w:szCs w:val="26"/>
        </w:rPr>
        <w:t>муниципального внутреннего долга сельского поселения</w:t>
      </w:r>
      <w:r w:rsidRPr="00CE1556">
        <w:rPr>
          <w:rFonts w:ascii="Times New Roman" w:hAnsi="Times New Roman" w:cs="Times New Roman"/>
          <w:color w:val="00000A"/>
        </w:rPr>
        <w:t xml:space="preserve"> на 2018 год в размере 0,0 тыс. рублей, на 2019 год в размере 0,0 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5)  дефицит (профицит) бюджета сельского поселения на 2018 год в сумме 0,0 тыс. рублей и на 2019 год в сумме 0,0 тыс. рублей.</w:t>
      </w:r>
    </w:p>
    <w:p w:rsidR="000461D4" w:rsidRPr="00CE1556" w:rsidRDefault="000461D4" w:rsidP="00CE1556">
      <w:pPr>
        <w:spacing w:after="0" w:line="240" w:lineRule="auto"/>
        <w:ind w:firstLine="709"/>
        <w:jc w:val="both"/>
        <w:rPr>
          <w:rFonts w:ascii="Times New Roman" w:hAnsi="Times New Roman" w:cs="Times New Roman"/>
          <w:b/>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sz w:val="26"/>
          <w:szCs w:val="26"/>
        </w:rPr>
        <w:t>2. Источники финансирования дефицита бюджета Горнослинкинского сельского поселения на 2017 год и на плановый период 2018 и 2019 годов</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Cs/>
          <w:color w:val="000000" w:themeColor="text1"/>
          <w:sz w:val="26"/>
          <w:szCs w:val="26"/>
        </w:rPr>
        <w:t xml:space="preserve">2.1. Утвердить источники </w:t>
      </w:r>
      <w:r w:rsidRPr="00CE1556">
        <w:rPr>
          <w:rFonts w:ascii="Times New Roman" w:hAnsi="Times New Roman" w:cs="Times New Roman"/>
          <w:color w:val="000000" w:themeColor="text1"/>
          <w:sz w:val="26"/>
          <w:szCs w:val="26"/>
        </w:rPr>
        <w:t xml:space="preserve">финансирования дефицита бюджета   Горнослинкинского сельского поселения на 2017 год </w:t>
      </w:r>
      <w:r w:rsidRPr="00CE1556">
        <w:rPr>
          <w:rFonts w:ascii="Times New Roman" w:hAnsi="Times New Roman" w:cs="Times New Roman"/>
          <w:bCs/>
          <w:color w:val="000000" w:themeColor="text1"/>
          <w:sz w:val="26"/>
          <w:szCs w:val="26"/>
        </w:rPr>
        <w:t>согласно приложению 1 к настоящему решению.</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Cs/>
          <w:color w:val="000000" w:themeColor="text1"/>
          <w:sz w:val="26"/>
          <w:szCs w:val="26"/>
        </w:rPr>
        <w:t xml:space="preserve">2.2. Утвердить источники </w:t>
      </w:r>
      <w:r w:rsidRPr="00CE1556">
        <w:rPr>
          <w:rFonts w:ascii="Times New Roman" w:hAnsi="Times New Roman" w:cs="Times New Roman"/>
          <w:color w:val="000000" w:themeColor="text1"/>
          <w:sz w:val="26"/>
          <w:szCs w:val="26"/>
        </w:rPr>
        <w:t xml:space="preserve">финансирования дефицита бюджета Горнослинкинского сельского поселения на плановый период 2018 и 2019 годов </w:t>
      </w:r>
      <w:r w:rsidRPr="00CE1556">
        <w:rPr>
          <w:rFonts w:ascii="Times New Roman" w:hAnsi="Times New Roman" w:cs="Times New Roman"/>
          <w:bCs/>
          <w:color w:val="000000" w:themeColor="text1"/>
          <w:sz w:val="26"/>
          <w:szCs w:val="26"/>
        </w:rPr>
        <w:t>согласно приложению 2 к настоящему решению.</w:t>
      </w:r>
    </w:p>
    <w:p w:rsidR="000461D4" w:rsidRPr="00CE1556" w:rsidRDefault="000461D4" w:rsidP="00CE1556">
      <w:pPr>
        <w:spacing w:after="0" w:line="240" w:lineRule="auto"/>
        <w:ind w:firstLine="709"/>
        <w:jc w:val="both"/>
        <w:rPr>
          <w:rFonts w:ascii="Times New Roman" w:hAnsi="Times New Roman" w:cs="Times New Roman"/>
          <w:b/>
          <w:color w:val="000000" w:themeColor="text1"/>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color w:val="000000" w:themeColor="text1"/>
          <w:sz w:val="26"/>
          <w:szCs w:val="26"/>
        </w:rPr>
        <w:t>3. Доходы бюджета Горнослинкинского сельского поселения на 2017 год и на плановый период 2018 и 2019 годов</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color w:val="000000" w:themeColor="text1"/>
          <w:sz w:val="26"/>
          <w:szCs w:val="26"/>
        </w:rPr>
        <w:t>3.1. Утвердить доходы бюджета Горнослинкинского сельского поселения по группам, подгруппам и статьям бюджетной классификации на 2017 год согласно приложению 3 к настоящему решению.</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color w:val="000000" w:themeColor="text1"/>
          <w:sz w:val="26"/>
          <w:szCs w:val="26"/>
        </w:rPr>
        <w:t xml:space="preserve">3.2. Утвердить доходы бюджета Горнослинкинского сельского поселения по группам, подгруппам и статьям бюджетной классификации на плановый период 2018 и 2019 годов </w:t>
      </w:r>
      <w:bookmarkStart w:id="0" w:name="_GoBack"/>
      <w:bookmarkEnd w:id="0"/>
      <w:r w:rsidRPr="00CE1556">
        <w:rPr>
          <w:rFonts w:ascii="Times New Roman" w:hAnsi="Times New Roman" w:cs="Times New Roman"/>
          <w:color w:val="000000" w:themeColor="text1"/>
          <w:sz w:val="26"/>
          <w:szCs w:val="26"/>
        </w:rPr>
        <w:t>согласно приложению 4 к настоящему решению.</w:t>
      </w:r>
    </w:p>
    <w:p w:rsidR="000461D4" w:rsidRPr="00CE1556" w:rsidRDefault="000461D4" w:rsidP="00CE1556">
      <w:pPr>
        <w:spacing w:after="0" w:line="240" w:lineRule="auto"/>
        <w:ind w:firstLine="709"/>
        <w:jc w:val="both"/>
        <w:rPr>
          <w:rFonts w:ascii="Times New Roman" w:hAnsi="Times New Roman" w:cs="Times New Roman"/>
          <w:b/>
          <w:color w:val="000000" w:themeColor="text1"/>
          <w:sz w:val="26"/>
          <w:szCs w:val="26"/>
        </w:rPr>
      </w:pPr>
    </w:p>
    <w:p w:rsidR="000461D4" w:rsidRPr="00CE1556" w:rsidRDefault="000461D4" w:rsidP="00CE1556">
      <w:pPr>
        <w:pStyle w:val="ConsNonformat"/>
        <w:ind w:firstLine="709"/>
        <w:jc w:val="both"/>
        <w:rPr>
          <w:rFonts w:ascii="Times New Roman" w:hAnsi="Times New Roman" w:cs="Times New Roman"/>
        </w:rPr>
      </w:pPr>
      <w:r w:rsidRPr="00CE1556">
        <w:rPr>
          <w:rFonts w:ascii="Times New Roman" w:hAnsi="Times New Roman" w:cs="Times New Roman"/>
          <w:b/>
          <w:color w:val="000000" w:themeColor="text1"/>
          <w:sz w:val="26"/>
          <w:szCs w:val="26"/>
        </w:rPr>
        <w:t>4. Главные администраторы доходов бюджета Горнослинкинского сельского поселения и главные администраторы источников финансирования дефицита бюджета Горнослинкинского сельского поселения</w:t>
      </w:r>
    </w:p>
    <w:p w:rsidR="000461D4" w:rsidRPr="00CE1556" w:rsidRDefault="000461D4" w:rsidP="00CE1556">
      <w:pPr>
        <w:spacing w:after="0" w:line="240" w:lineRule="auto"/>
        <w:ind w:firstLine="709"/>
        <w:jc w:val="both"/>
        <w:outlineLvl w:val="1"/>
        <w:rPr>
          <w:rFonts w:ascii="Times New Roman" w:hAnsi="Times New Roman" w:cs="Times New Roman"/>
        </w:rPr>
      </w:pPr>
      <w:r w:rsidRPr="00CE1556">
        <w:rPr>
          <w:rFonts w:ascii="Times New Roman" w:hAnsi="Times New Roman" w:cs="Times New Roman"/>
          <w:color w:val="000000" w:themeColor="text1"/>
          <w:sz w:val="26"/>
          <w:szCs w:val="26"/>
        </w:rPr>
        <w:t>4.1. Утвердить перечень главных администраторов доходов бюджета Горнослинкинского сельского поселения – федеральных органов государственной власти (государственных органов), органов государственной власти (государственных органов) Тюменской области и органов местного самоуправления Уватского муниципального района на 2017 год и на плановый период 2018 и 2019 годов согласно приложению 5 к настоящему решению.</w:t>
      </w:r>
    </w:p>
    <w:p w:rsidR="000461D4" w:rsidRPr="00CE1556" w:rsidRDefault="000461D4" w:rsidP="00CE1556">
      <w:pPr>
        <w:spacing w:after="0" w:line="240" w:lineRule="auto"/>
        <w:ind w:firstLine="709"/>
        <w:jc w:val="both"/>
        <w:outlineLvl w:val="1"/>
        <w:rPr>
          <w:rFonts w:ascii="Times New Roman" w:hAnsi="Times New Roman" w:cs="Times New Roman"/>
        </w:rPr>
      </w:pPr>
      <w:r w:rsidRPr="00CE1556">
        <w:rPr>
          <w:rFonts w:ascii="Times New Roman" w:hAnsi="Times New Roman" w:cs="Times New Roman"/>
          <w:color w:val="000000" w:themeColor="text1"/>
          <w:sz w:val="26"/>
          <w:szCs w:val="26"/>
        </w:rPr>
        <w:t>4.2. Утвердить перечень главных администраторов источников финансирования дефицита бюджета Горнослинкинского сельского поселения:</w:t>
      </w:r>
    </w:p>
    <w:p w:rsidR="000461D4" w:rsidRPr="00CE1556" w:rsidRDefault="000461D4" w:rsidP="00CE1556">
      <w:pPr>
        <w:spacing w:after="0" w:line="240" w:lineRule="auto"/>
        <w:ind w:firstLine="709"/>
        <w:jc w:val="both"/>
        <w:outlineLvl w:val="1"/>
        <w:rPr>
          <w:rFonts w:ascii="Times New Roman" w:hAnsi="Times New Roman" w:cs="Times New Roman"/>
          <w:color w:val="000000" w:themeColor="text1"/>
          <w:sz w:val="26"/>
          <w:szCs w:val="26"/>
        </w:rPr>
      </w:pPr>
      <w:r w:rsidRPr="00CE1556">
        <w:rPr>
          <w:rFonts w:ascii="Times New Roman" w:hAnsi="Times New Roman" w:cs="Times New Roman"/>
          <w:color w:val="000000" w:themeColor="text1"/>
          <w:sz w:val="26"/>
          <w:szCs w:val="26"/>
        </w:rPr>
        <w:t>1) на 2017 год согласно приложению 6 к настоящему решению;</w:t>
      </w:r>
    </w:p>
    <w:p w:rsidR="000461D4" w:rsidRPr="00CE1556" w:rsidRDefault="000461D4" w:rsidP="00CE1556">
      <w:pPr>
        <w:spacing w:after="0" w:line="240" w:lineRule="auto"/>
        <w:ind w:firstLine="709"/>
        <w:jc w:val="both"/>
        <w:outlineLvl w:val="1"/>
        <w:rPr>
          <w:rFonts w:ascii="Times New Roman" w:hAnsi="Times New Roman" w:cs="Times New Roman"/>
          <w:color w:val="000000" w:themeColor="text1"/>
          <w:sz w:val="26"/>
          <w:szCs w:val="26"/>
        </w:rPr>
      </w:pPr>
      <w:r w:rsidRPr="00CE1556">
        <w:rPr>
          <w:rFonts w:ascii="Times New Roman" w:hAnsi="Times New Roman" w:cs="Times New Roman"/>
          <w:color w:val="000000" w:themeColor="text1"/>
          <w:sz w:val="26"/>
          <w:szCs w:val="26"/>
        </w:rPr>
        <w:t>2) на плановый период 2018 и 2019 годов согласно приложению 7 к настоящему решению.</w:t>
      </w:r>
    </w:p>
    <w:p w:rsidR="000461D4" w:rsidRPr="00CE1556" w:rsidRDefault="000461D4" w:rsidP="00CE1556">
      <w:pPr>
        <w:spacing w:after="0" w:line="240" w:lineRule="auto"/>
        <w:ind w:firstLine="708"/>
        <w:jc w:val="both"/>
        <w:rPr>
          <w:rFonts w:ascii="Times New Roman" w:hAnsi="Times New Roman" w:cs="Times New Roman"/>
          <w:b/>
          <w:color w:val="000000"/>
          <w:sz w:val="26"/>
          <w:szCs w:val="26"/>
        </w:rPr>
      </w:pPr>
    </w:p>
    <w:p w:rsidR="000461D4" w:rsidRPr="00CE1556" w:rsidRDefault="000461D4" w:rsidP="00CE1556">
      <w:pPr>
        <w:spacing w:after="0" w:line="240" w:lineRule="auto"/>
        <w:ind w:firstLine="708"/>
        <w:jc w:val="both"/>
        <w:rPr>
          <w:rFonts w:ascii="Times New Roman" w:hAnsi="Times New Roman" w:cs="Times New Roman"/>
        </w:rPr>
      </w:pPr>
      <w:r w:rsidRPr="00CE1556">
        <w:rPr>
          <w:rFonts w:ascii="Times New Roman" w:hAnsi="Times New Roman" w:cs="Times New Roman"/>
          <w:b/>
          <w:color w:val="000000"/>
          <w:sz w:val="26"/>
          <w:szCs w:val="26"/>
        </w:rPr>
        <w:t>5. Бюджетные ассигнования  бюджета Горнослинкинского сельского поселения на 2017 год и на плановый период 2018 и 2019 годов</w:t>
      </w:r>
    </w:p>
    <w:p w:rsidR="000461D4" w:rsidRPr="00CE1556" w:rsidRDefault="000461D4" w:rsidP="00CE1556">
      <w:pPr>
        <w:pStyle w:val="a5"/>
        <w:ind w:firstLine="748"/>
      </w:pPr>
      <w:r w:rsidRPr="00CE1556">
        <w:rPr>
          <w:color w:val="000000"/>
          <w:sz w:val="26"/>
          <w:szCs w:val="26"/>
        </w:rPr>
        <w:t xml:space="preserve">5.1. </w:t>
      </w:r>
      <w:r w:rsidRPr="00CE1556">
        <w:rPr>
          <w:sz w:val="26"/>
          <w:szCs w:val="26"/>
        </w:rPr>
        <w:t>Утвердить распределение бюджетных ассигнований по разделам и подразделам  классификации расходов  бюджета Горнослинкинского сельского поселения:</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 на 2017 год согласно приложению 8 к настоящему решению;</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2) на плановый период 2018 и 2019 годов согласно приложению 9 к настоящему решению.</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5.2. Утвердить распределение бюджетных ассигнований по разделам, подразделам, целевым статьям (непрограммным направлениям деятельности), группам и подгруппам видов расходов  классификации расходов  бюджета Горнослинкинского сельского поселения:</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 на 2017 год согласно приложению 10 к настоящему решению;</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lastRenderedPageBreak/>
        <w:t>2) на плановый период 2018 и 2019 годов согласно приложению 11 к настоящему решению.</w:t>
      </w:r>
    </w:p>
    <w:p w:rsidR="000461D4" w:rsidRPr="00CE1556" w:rsidRDefault="000461D4" w:rsidP="00CE1556">
      <w:pPr>
        <w:spacing w:after="0" w:line="240" w:lineRule="auto"/>
        <w:ind w:firstLine="708"/>
        <w:jc w:val="both"/>
        <w:rPr>
          <w:rFonts w:ascii="Times New Roman" w:hAnsi="Times New Roman" w:cs="Times New Roman"/>
        </w:rPr>
      </w:pPr>
      <w:r w:rsidRPr="00CE1556">
        <w:rPr>
          <w:rFonts w:ascii="Times New Roman" w:hAnsi="Times New Roman" w:cs="Times New Roman"/>
          <w:sz w:val="26"/>
          <w:szCs w:val="26"/>
        </w:rPr>
        <w:t>5.3. Утвердить ведомственную структуру расходов  бюджета Горнослинкинского сельского поселения по разделам, подразделам, целевым статьям (непрограммным направлениям деятельности),  группам и подгруппам видов расходов классификации расходов бюджета Горнослинкинского сельского поселения:</w:t>
      </w:r>
    </w:p>
    <w:p w:rsidR="000461D4" w:rsidRPr="00CE1556" w:rsidRDefault="000461D4" w:rsidP="00CE1556">
      <w:pPr>
        <w:spacing w:after="0" w:line="240" w:lineRule="auto"/>
        <w:ind w:firstLine="708"/>
        <w:jc w:val="both"/>
        <w:rPr>
          <w:rFonts w:ascii="Times New Roman" w:hAnsi="Times New Roman" w:cs="Times New Roman"/>
        </w:rPr>
      </w:pPr>
      <w:r w:rsidRPr="00CE1556">
        <w:rPr>
          <w:rFonts w:ascii="Times New Roman" w:hAnsi="Times New Roman" w:cs="Times New Roman"/>
          <w:sz w:val="26"/>
          <w:szCs w:val="26"/>
        </w:rPr>
        <w:t>1) на 2017 год согласно приложению 12 к настоящему решению;</w:t>
      </w:r>
    </w:p>
    <w:p w:rsidR="000461D4" w:rsidRPr="00CE1556" w:rsidRDefault="000461D4" w:rsidP="00CE1556">
      <w:pPr>
        <w:spacing w:after="0" w:line="240" w:lineRule="auto"/>
        <w:ind w:firstLine="709"/>
        <w:jc w:val="both"/>
        <w:outlineLvl w:val="1"/>
        <w:rPr>
          <w:rFonts w:ascii="Times New Roman" w:hAnsi="Times New Roman" w:cs="Times New Roman"/>
        </w:rPr>
      </w:pPr>
      <w:r w:rsidRPr="00CE1556">
        <w:rPr>
          <w:rFonts w:ascii="Times New Roman" w:hAnsi="Times New Roman" w:cs="Times New Roman"/>
          <w:sz w:val="26"/>
          <w:szCs w:val="26"/>
        </w:rPr>
        <w:t xml:space="preserve">2) на плановый период 2018 и 2019 годов согласно приложению 13 к настоящему решению. </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5.4. Утвердить резервный фонд администрации Горнослинкинского сельского поселения в следующем объеме:</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1) на 2017 год в сумме 5,0 тыс. рублей;</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2) на плановый период 2018  и 2019 годов в сумме 5,0 тыс. рублей ежегодно.</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5.5.</w:t>
      </w:r>
      <w:r w:rsidRPr="00CE1556">
        <w:rPr>
          <w:rFonts w:ascii="Times New Roman" w:hAnsi="Times New Roman" w:cs="Times New Roman"/>
          <w:sz w:val="26"/>
          <w:szCs w:val="26"/>
        </w:rPr>
        <w:tab/>
        <w:t>Утвердить общий объём бюджетных ассигнований на исполнение публичных нормативных обязательств на 2017 год и на плановый период 2018 и 2019 годов в сумме 0,0 тыс. рублей ежегодно.</w:t>
      </w:r>
    </w:p>
    <w:p w:rsidR="000461D4" w:rsidRPr="00CE1556" w:rsidRDefault="000461D4" w:rsidP="00CE1556">
      <w:pPr>
        <w:pStyle w:val="a5"/>
        <w:rPr>
          <w:b/>
          <w:sz w:val="26"/>
          <w:szCs w:val="26"/>
        </w:rPr>
      </w:pPr>
    </w:p>
    <w:p w:rsidR="000461D4" w:rsidRPr="00CE1556" w:rsidRDefault="000461D4" w:rsidP="00CE1556">
      <w:pPr>
        <w:pStyle w:val="a5"/>
      </w:pPr>
      <w:r w:rsidRPr="00CE1556">
        <w:rPr>
          <w:b/>
          <w:sz w:val="26"/>
          <w:szCs w:val="26"/>
        </w:rPr>
        <w:t>6. Особенности использования бюджетных ассигнований  бюджета Горнослинкинского сельского поселения</w:t>
      </w:r>
    </w:p>
    <w:p w:rsidR="000461D4" w:rsidRPr="00CE1556" w:rsidRDefault="000461D4" w:rsidP="00CE1556">
      <w:pPr>
        <w:tabs>
          <w:tab w:val="left" w:pos="935"/>
        </w:tabs>
        <w:spacing w:after="0" w:line="240" w:lineRule="auto"/>
        <w:jc w:val="both"/>
        <w:outlineLvl w:val="1"/>
        <w:rPr>
          <w:rFonts w:ascii="Times New Roman" w:hAnsi="Times New Roman" w:cs="Times New Roman"/>
        </w:rPr>
      </w:pPr>
      <w:r w:rsidRPr="00CE1556">
        <w:rPr>
          <w:rFonts w:ascii="Times New Roman" w:hAnsi="Times New Roman" w:cs="Times New Roman"/>
          <w:sz w:val="26"/>
          <w:szCs w:val="26"/>
        </w:rPr>
        <w:tab/>
        <w:t>6.1.</w:t>
      </w:r>
      <w:r w:rsidRPr="00CE1556">
        <w:rPr>
          <w:rFonts w:ascii="Times New Roman" w:hAnsi="Times New Roman" w:cs="Times New Roman"/>
          <w:sz w:val="26"/>
          <w:szCs w:val="26"/>
        </w:rPr>
        <w:tab/>
        <w:t>Учесть, что в составе расходов бюджета горнослинкинского сельского поселения по разделу «Общегосударственные расходы» предусмотрены средства на совершение нотариальных действий в соответствии со ст. 37 Федерального Закона от 11.02.1993 г. № 4462-1   «Основы законодательства Российской Федерации о нотариате»:</w:t>
      </w:r>
    </w:p>
    <w:p w:rsidR="000461D4" w:rsidRPr="00CE1556" w:rsidRDefault="000461D4" w:rsidP="00CE1556">
      <w:pPr>
        <w:tabs>
          <w:tab w:val="left" w:pos="935"/>
        </w:tabs>
        <w:spacing w:after="0" w:line="240" w:lineRule="auto"/>
        <w:ind w:firstLine="540"/>
        <w:jc w:val="both"/>
        <w:outlineLvl w:val="1"/>
        <w:rPr>
          <w:rFonts w:ascii="Times New Roman" w:hAnsi="Times New Roman" w:cs="Times New Roman"/>
        </w:rPr>
      </w:pPr>
      <w:r w:rsidRPr="00CE1556">
        <w:rPr>
          <w:rFonts w:ascii="Times New Roman" w:hAnsi="Times New Roman" w:cs="Times New Roman"/>
          <w:sz w:val="26"/>
          <w:szCs w:val="26"/>
        </w:rPr>
        <w:t>1) на 2017 год в сумме  3,0 тыс. рублей;</w:t>
      </w:r>
    </w:p>
    <w:p w:rsidR="000461D4" w:rsidRPr="00CE1556" w:rsidRDefault="000461D4" w:rsidP="00CE1556">
      <w:pPr>
        <w:tabs>
          <w:tab w:val="left" w:pos="935"/>
        </w:tabs>
        <w:spacing w:after="0" w:line="240" w:lineRule="auto"/>
        <w:ind w:firstLine="540"/>
        <w:jc w:val="both"/>
        <w:outlineLvl w:val="1"/>
        <w:rPr>
          <w:rFonts w:ascii="Times New Roman" w:hAnsi="Times New Roman" w:cs="Times New Roman"/>
        </w:rPr>
      </w:pPr>
      <w:r w:rsidRPr="00CE1556">
        <w:rPr>
          <w:rFonts w:ascii="Times New Roman" w:hAnsi="Times New Roman" w:cs="Times New Roman"/>
          <w:sz w:val="26"/>
          <w:szCs w:val="26"/>
        </w:rPr>
        <w:t>2) на 2018 год в сумме  3,0 тыс. рублей;</w:t>
      </w:r>
    </w:p>
    <w:p w:rsidR="000461D4" w:rsidRPr="00CE1556" w:rsidRDefault="000461D4" w:rsidP="00CE1556">
      <w:pPr>
        <w:tabs>
          <w:tab w:val="left" w:pos="935"/>
        </w:tabs>
        <w:spacing w:after="0" w:line="240" w:lineRule="auto"/>
        <w:ind w:firstLine="540"/>
        <w:jc w:val="both"/>
        <w:outlineLvl w:val="1"/>
        <w:rPr>
          <w:rFonts w:ascii="Times New Roman" w:hAnsi="Times New Roman" w:cs="Times New Roman"/>
        </w:rPr>
      </w:pPr>
      <w:r w:rsidRPr="00CE1556">
        <w:rPr>
          <w:rFonts w:ascii="Times New Roman" w:hAnsi="Times New Roman" w:cs="Times New Roman"/>
          <w:sz w:val="26"/>
          <w:szCs w:val="26"/>
        </w:rPr>
        <w:t>3) на 2019 год в сумме  3,0 тыс. рублей.</w:t>
      </w:r>
    </w:p>
    <w:p w:rsidR="000461D4" w:rsidRPr="00CE1556" w:rsidRDefault="000461D4" w:rsidP="00CE1556">
      <w:pPr>
        <w:spacing w:before="4" w:after="0" w:line="240" w:lineRule="auto"/>
        <w:ind w:firstLine="708"/>
        <w:jc w:val="both"/>
        <w:rPr>
          <w:rFonts w:ascii="Times New Roman" w:hAnsi="Times New Roman" w:cs="Times New Roman"/>
        </w:rPr>
      </w:pPr>
      <w:r w:rsidRPr="00CE1556">
        <w:rPr>
          <w:rFonts w:ascii="Times New Roman" w:hAnsi="Times New Roman" w:cs="Times New Roman"/>
          <w:sz w:val="26"/>
          <w:szCs w:val="26"/>
        </w:rPr>
        <w:t>6.2. Учесть, что в  бюджете Горнослинкинского сельского поселения по разделу «Национальная оборона» предусмотрены средства на выполнение полномочия Российской Федерации по осуществлению воинского учета на территориях, где отсутствуют структурные подразделения военных комиссариатов:</w:t>
      </w:r>
    </w:p>
    <w:p w:rsidR="000461D4" w:rsidRPr="00CE1556" w:rsidRDefault="000461D4" w:rsidP="00CE1556">
      <w:pPr>
        <w:spacing w:before="4" w:after="0" w:line="240" w:lineRule="auto"/>
        <w:ind w:firstLine="708"/>
        <w:jc w:val="both"/>
        <w:rPr>
          <w:rFonts w:ascii="Times New Roman" w:hAnsi="Times New Roman" w:cs="Times New Roman"/>
        </w:rPr>
      </w:pPr>
      <w:r w:rsidRPr="00CE1556">
        <w:rPr>
          <w:rFonts w:ascii="Times New Roman" w:hAnsi="Times New Roman" w:cs="Times New Roman"/>
          <w:sz w:val="26"/>
          <w:szCs w:val="26"/>
        </w:rPr>
        <w:t>1) на 2017 год в сумме 177,0 тыс. рублей;</w:t>
      </w:r>
    </w:p>
    <w:p w:rsidR="000461D4" w:rsidRPr="00CE1556" w:rsidRDefault="000461D4" w:rsidP="00CE1556">
      <w:pPr>
        <w:spacing w:before="4" w:after="0" w:line="240" w:lineRule="auto"/>
        <w:ind w:firstLine="708"/>
        <w:jc w:val="both"/>
        <w:rPr>
          <w:rFonts w:ascii="Times New Roman" w:hAnsi="Times New Roman" w:cs="Times New Roman"/>
        </w:rPr>
      </w:pPr>
      <w:r w:rsidRPr="00CE1556">
        <w:rPr>
          <w:rFonts w:ascii="Times New Roman" w:hAnsi="Times New Roman" w:cs="Times New Roman"/>
          <w:sz w:val="26"/>
          <w:szCs w:val="26"/>
        </w:rPr>
        <w:t>2) на 2018 год в сумме 173,0 тыс. рублей;</w:t>
      </w:r>
    </w:p>
    <w:p w:rsidR="000461D4" w:rsidRPr="00CE1556" w:rsidRDefault="000461D4" w:rsidP="00CE1556">
      <w:pPr>
        <w:spacing w:before="4" w:after="0" w:line="240" w:lineRule="auto"/>
        <w:ind w:firstLine="708"/>
        <w:jc w:val="both"/>
        <w:rPr>
          <w:rFonts w:ascii="Times New Roman" w:hAnsi="Times New Roman" w:cs="Times New Roman"/>
        </w:rPr>
      </w:pPr>
      <w:r w:rsidRPr="00CE1556">
        <w:rPr>
          <w:rFonts w:ascii="Times New Roman" w:hAnsi="Times New Roman" w:cs="Times New Roman"/>
          <w:sz w:val="26"/>
          <w:szCs w:val="26"/>
        </w:rPr>
        <w:t>3) на 2019 год в сумме 168,0 тыс. рублей.</w:t>
      </w:r>
    </w:p>
    <w:p w:rsidR="000461D4" w:rsidRPr="00CE1556" w:rsidRDefault="000461D4" w:rsidP="00CE1556">
      <w:pPr>
        <w:spacing w:after="0" w:line="240" w:lineRule="auto"/>
        <w:ind w:firstLine="540"/>
        <w:jc w:val="both"/>
        <w:outlineLvl w:val="1"/>
        <w:rPr>
          <w:rFonts w:ascii="Times New Roman" w:hAnsi="Times New Roman" w:cs="Times New Roman"/>
          <w:sz w:val="26"/>
          <w:szCs w:val="26"/>
        </w:rPr>
      </w:pPr>
      <w:r w:rsidRPr="00CE1556">
        <w:rPr>
          <w:rFonts w:ascii="Times New Roman" w:hAnsi="Times New Roman" w:cs="Times New Roman"/>
          <w:sz w:val="26"/>
          <w:szCs w:val="26"/>
        </w:rPr>
        <w:t>Количество военно-учетных работников, осуществляющих ведение первичного воинского учета граждан, составляет  0,2 единицы.</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6.3. Учесть, что в разделе «Социальная политика» предусмотрены средства на выплату пенсии за выслугу лет муниципальным служащим муниципальной службы Горнослинкинского сельского поселения в соответствии с решением Думы Горнослинкинского сельского поселения от 23 апреля 2015 г. № 139 «Об утверждении Положения о порядке установления и выплаты пенсии за выслугу лет лицам, замещавшим должности муниципальной службы в администрации Горнослинкинского сельского поселения».</w:t>
      </w: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sz w:val="26"/>
          <w:szCs w:val="26"/>
        </w:rPr>
        <w:t>Максимальный размер выплаты установленной пенсии за выслугу лет муниципальным служащим муниципальной службы Горнослинкинского сельского поселения на 2017 год составляет 6000 рублей в месяц.</w:t>
      </w:r>
    </w:p>
    <w:p w:rsidR="000461D4" w:rsidRPr="00CE1556" w:rsidRDefault="000461D4" w:rsidP="00CE1556">
      <w:pPr>
        <w:spacing w:after="0" w:line="240" w:lineRule="auto"/>
        <w:ind w:firstLine="709"/>
        <w:jc w:val="both"/>
        <w:rPr>
          <w:rFonts w:ascii="Times New Roman" w:hAnsi="Times New Roman" w:cs="Times New Roman"/>
          <w:b/>
          <w:color w:val="000000" w:themeColor="text1"/>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color w:val="000000" w:themeColor="text1"/>
          <w:sz w:val="26"/>
          <w:szCs w:val="26"/>
        </w:rPr>
        <w:lastRenderedPageBreak/>
        <w:t xml:space="preserve">7. Муниципальные внутренние заимствования Горнослинкинского сельского поселения </w:t>
      </w:r>
    </w:p>
    <w:p w:rsidR="000461D4" w:rsidRPr="00CE1556" w:rsidRDefault="000461D4" w:rsidP="00CE1556">
      <w:pPr>
        <w:pStyle w:val="ConsNormal"/>
        <w:ind w:firstLine="709"/>
        <w:jc w:val="both"/>
        <w:rPr>
          <w:rFonts w:ascii="Times New Roman" w:hAnsi="Times New Roman" w:cs="Times New Roman"/>
        </w:rPr>
      </w:pPr>
      <w:r w:rsidRPr="00CE1556">
        <w:rPr>
          <w:rFonts w:ascii="Times New Roman" w:hAnsi="Times New Roman" w:cs="Times New Roman"/>
          <w:color w:val="000000" w:themeColor="text1"/>
          <w:sz w:val="26"/>
          <w:szCs w:val="26"/>
        </w:rPr>
        <w:t>7.1. Утвердить Программу муниципальных внутренних заимствований Горнослинкинского сельского поселения:</w:t>
      </w:r>
    </w:p>
    <w:p w:rsidR="000461D4" w:rsidRPr="00CE1556" w:rsidRDefault="000461D4" w:rsidP="00CE1556">
      <w:pPr>
        <w:pStyle w:val="ConsNormal"/>
        <w:ind w:firstLine="709"/>
        <w:jc w:val="both"/>
        <w:rPr>
          <w:rFonts w:ascii="Times New Roman" w:hAnsi="Times New Roman" w:cs="Times New Roman"/>
        </w:rPr>
      </w:pPr>
      <w:r w:rsidRPr="00CE1556">
        <w:rPr>
          <w:rFonts w:ascii="Times New Roman" w:hAnsi="Times New Roman" w:cs="Times New Roman"/>
          <w:color w:val="000000" w:themeColor="text1"/>
          <w:sz w:val="26"/>
          <w:szCs w:val="26"/>
        </w:rPr>
        <w:t>1) на 2017 год согласноприложению 14 к настоящему решению;</w:t>
      </w:r>
    </w:p>
    <w:p w:rsidR="000461D4" w:rsidRPr="00CE1556" w:rsidRDefault="000461D4" w:rsidP="00CE1556">
      <w:pPr>
        <w:pStyle w:val="ConsNormal"/>
        <w:ind w:firstLine="709"/>
        <w:jc w:val="both"/>
        <w:rPr>
          <w:rFonts w:ascii="Times New Roman" w:hAnsi="Times New Roman" w:cs="Times New Roman"/>
        </w:rPr>
      </w:pPr>
      <w:r w:rsidRPr="00CE1556">
        <w:rPr>
          <w:rFonts w:ascii="Times New Roman" w:hAnsi="Times New Roman" w:cs="Times New Roman"/>
          <w:color w:val="000000" w:themeColor="text1"/>
          <w:sz w:val="26"/>
          <w:szCs w:val="26"/>
        </w:rPr>
        <w:t>2) на плановый период 2018 и 2019 годов согласноприложению 15 к настоящему решению.</w:t>
      </w:r>
    </w:p>
    <w:p w:rsidR="000461D4" w:rsidRPr="00CE1556" w:rsidRDefault="000461D4" w:rsidP="00CE1556">
      <w:pPr>
        <w:spacing w:after="0" w:line="240" w:lineRule="auto"/>
        <w:ind w:firstLine="709"/>
        <w:jc w:val="both"/>
        <w:rPr>
          <w:rFonts w:ascii="Times New Roman" w:hAnsi="Times New Roman" w:cs="Times New Roman"/>
          <w:b/>
          <w:color w:val="000000" w:themeColor="text1"/>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color w:val="000000" w:themeColor="text1"/>
          <w:sz w:val="26"/>
          <w:szCs w:val="26"/>
        </w:rPr>
        <w:t>8. Предоставление муниципальных гарантий Горнослинкинского сельского поселения</w:t>
      </w:r>
    </w:p>
    <w:p w:rsidR="000461D4" w:rsidRPr="00CE1556" w:rsidRDefault="000461D4" w:rsidP="00CE1556">
      <w:pPr>
        <w:spacing w:after="0" w:line="240" w:lineRule="auto"/>
        <w:ind w:firstLine="709"/>
        <w:contextualSpacing/>
        <w:jc w:val="both"/>
        <w:rPr>
          <w:rFonts w:ascii="Times New Roman" w:hAnsi="Times New Roman" w:cs="Times New Roman"/>
        </w:rPr>
      </w:pPr>
      <w:r w:rsidRPr="00CE1556">
        <w:rPr>
          <w:rFonts w:ascii="Times New Roman" w:hAnsi="Times New Roman" w:cs="Times New Roman"/>
          <w:color w:val="00000A"/>
        </w:rPr>
        <w:t xml:space="preserve">8.1. Утвердить Программу </w:t>
      </w:r>
      <w:r w:rsidRPr="00CE1556">
        <w:rPr>
          <w:rFonts w:ascii="Times New Roman" w:hAnsi="Times New Roman" w:cs="Times New Roman"/>
          <w:color w:val="000000" w:themeColor="text1"/>
          <w:sz w:val="26"/>
          <w:szCs w:val="26"/>
        </w:rPr>
        <w:t>муниципальных гарантий Горнослинкинского сельского поселения</w:t>
      </w:r>
      <w:r w:rsidRPr="00CE1556">
        <w:rPr>
          <w:rFonts w:ascii="Times New Roman" w:hAnsi="Times New Roman" w:cs="Times New Roman"/>
          <w:color w:val="00000A"/>
        </w:rPr>
        <w:t xml:space="preserve">на 2017 год и на плановый период 2018 и 2019 годов согласноприложению 16  </w:t>
      </w:r>
      <w:r w:rsidRPr="00CE1556">
        <w:rPr>
          <w:rFonts w:ascii="Times New Roman" w:hAnsi="Times New Roman" w:cs="Times New Roman"/>
          <w:color w:val="000000" w:themeColor="text1"/>
          <w:sz w:val="26"/>
          <w:szCs w:val="26"/>
        </w:rPr>
        <w:t>к настоящему решению.</w:t>
      </w:r>
    </w:p>
    <w:p w:rsidR="000461D4" w:rsidRPr="00CE1556" w:rsidRDefault="000461D4" w:rsidP="00CE1556">
      <w:pPr>
        <w:spacing w:after="0" w:line="240" w:lineRule="auto"/>
        <w:ind w:firstLine="709"/>
        <w:jc w:val="both"/>
        <w:rPr>
          <w:rFonts w:ascii="Times New Roman" w:hAnsi="Times New Roman" w:cs="Times New Roman"/>
          <w:b/>
          <w:sz w:val="26"/>
          <w:szCs w:val="26"/>
        </w:rPr>
      </w:pPr>
    </w:p>
    <w:p w:rsidR="000461D4" w:rsidRPr="00CE1556" w:rsidRDefault="000461D4" w:rsidP="00CE1556">
      <w:pPr>
        <w:spacing w:after="0" w:line="240" w:lineRule="auto"/>
        <w:ind w:firstLine="709"/>
        <w:jc w:val="both"/>
        <w:rPr>
          <w:rFonts w:ascii="Times New Roman" w:hAnsi="Times New Roman" w:cs="Times New Roman"/>
        </w:rPr>
      </w:pPr>
      <w:r w:rsidRPr="00CE1556">
        <w:rPr>
          <w:rFonts w:ascii="Times New Roman" w:hAnsi="Times New Roman" w:cs="Times New Roman"/>
          <w:b/>
          <w:sz w:val="26"/>
          <w:szCs w:val="26"/>
        </w:rPr>
        <w:t>9.Межбюджетные трансферты местным бюджетам</w:t>
      </w:r>
    </w:p>
    <w:p w:rsidR="000461D4" w:rsidRPr="00CE1556" w:rsidRDefault="000461D4" w:rsidP="00CE1556">
      <w:pPr>
        <w:pStyle w:val="ConsPlusNormal"/>
        <w:widowControl/>
        <w:tabs>
          <w:tab w:val="left" w:pos="0"/>
        </w:tabs>
        <w:ind w:firstLine="709"/>
        <w:jc w:val="both"/>
        <w:rPr>
          <w:rFonts w:ascii="Times New Roman" w:hAnsi="Times New Roman" w:cs="Times New Roman"/>
          <w:sz w:val="26"/>
          <w:szCs w:val="26"/>
        </w:rPr>
      </w:pPr>
      <w:r w:rsidRPr="00CE1556">
        <w:rPr>
          <w:rFonts w:ascii="Times New Roman" w:hAnsi="Times New Roman" w:cs="Times New Roman"/>
          <w:sz w:val="26"/>
          <w:szCs w:val="26"/>
        </w:rPr>
        <w:t>9.1. Учесть,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 бюджету муниципального района из бюджета  сельского поселения передаются иные межбюджетные трансферты в следующих объемах:</w:t>
      </w:r>
    </w:p>
    <w:p w:rsidR="000461D4" w:rsidRPr="00CE1556" w:rsidRDefault="000461D4" w:rsidP="00CE1556">
      <w:pPr>
        <w:pStyle w:val="ConsPlusNormal"/>
        <w:widowControl/>
        <w:ind w:firstLine="709"/>
        <w:jc w:val="both"/>
        <w:rPr>
          <w:rFonts w:ascii="Times New Roman" w:hAnsi="Times New Roman" w:cs="Times New Roman"/>
        </w:rPr>
      </w:pPr>
      <w:r w:rsidRPr="00CE1556">
        <w:rPr>
          <w:rFonts w:ascii="Times New Roman" w:hAnsi="Times New Roman" w:cs="Times New Roman"/>
          <w:sz w:val="26"/>
          <w:szCs w:val="26"/>
        </w:rPr>
        <w:t>1) на 2017 год в сумме 308,5тыс. рублей;</w:t>
      </w:r>
    </w:p>
    <w:p w:rsidR="000461D4" w:rsidRPr="00CE1556" w:rsidRDefault="000461D4" w:rsidP="00CE1556">
      <w:pPr>
        <w:pStyle w:val="ConsPlusNormal"/>
        <w:widowControl/>
        <w:ind w:firstLine="709"/>
        <w:jc w:val="both"/>
        <w:rPr>
          <w:rFonts w:ascii="Times New Roman" w:hAnsi="Times New Roman" w:cs="Times New Roman"/>
        </w:rPr>
      </w:pPr>
      <w:r w:rsidRPr="00CE1556">
        <w:rPr>
          <w:rFonts w:ascii="Times New Roman" w:hAnsi="Times New Roman" w:cs="Times New Roman"/>
          <w:sz w:val="26"/>
          <w:szCs w:val="26"/>
        </w:rPr>
        <w:t>2) на 2018 год в сумме 308,5тыс. рублей;</w:t>
      </w:r>
    </w:p>
    <w:p w:rsidR="000461D4" w:rsidRPr="00CE1556" w:rsidRDefault="000461D4" w:rsidP="00CE1556">
      <w:pPr>
        <w:pStyle w:val="ConsPlusNormal"/>
        <w:widowControl/>
        <w:ind w:firstLine="709"/>
        <w:jc w:val="both"/>
        <w:rPr>
          <w:rFonts w:ascii="Times New Roman" w:hAnsi="Times New Roman" w:cs="Times New Roman"/>
        </w:rPr>
      </w:pPr>
      <w:r w:rsidRPr="00CE1556">
        <w:rPr>
          <w:rFonts w:ascii="Times New Roman" w:hAnsi="Times New Roman" w:cs="Times New Roman"/>
          <w:sz w:val="26"/>
          <w:szCs w:val="26"/>
        </w:rPr>
        <w:t>3) на 2019 год в сумме 309,5тыс. рублей.</w:t>
      </w:r>
    </w:p>
    <w:p w:rsidR="000461D4" w:rsidRPr="00CE1556" w:rsidRDefault="000461D4" w:rsidP="00CE1556">
      <w:pPr>
        <w:pStyle w:val="ConsPlusNormal"/>
        <w:widowControl/>
        <w:ind w:firstLine="709"/>
        <w:jc w:val="both"/>
        <w:rPr>
          <w:rFonts w:ascii="Times New Roman" w:hAnsi="Times New Roman" w:cs="Times New Roman"/>
          <w:b/>
          <w:sz w:val="26"/>
          <w:szCs w:val="26"/>
        </w:rPr>
      </w:pPr>
    </w:p>
    <w:p w:rsidR="000461D4" w:rsidRPr="00CE1556" w:rsidRDefault="000461D4" w:rsidP="00CE1556">
      <w:pPr>
        <w:pStyle w:val="ConsPlusNormal"/>
        <w:widowControl/>
        <w:ind w:firstLine="709"/>
        <w:jc w:val="both"/>
        <w:rPr>
          <w:rFonts w:ascii="Times New Roman" w:hAnsi="Times New Roman" w:cs="Times New Roman"/>
        </w:rPr>
      </w:pPr>
      <w:r w:rsidRPr="00CE1556">
        <w:rPr>
          <w:rFonts w:ascii="Times New Roman" w:hAnsi="Times New Roman" w:cs="Times New Roman"/>
          <w:b/>
          <w:sz w:val="26"/>
          <w:szCs w:val="26"/>
        </w:rPr>
        <w:t>10. Особенности исполнения бюджета Горнослинкинского сельского поселения в 2017 году</w:t>
      </w:r>
    </w:p>
    <w:p w:rsidR="000461D4" w:rsidRPr="00CE1556" w:rsidRDefault="000461D4" w:rsidP="00CE1556">
      <w:pPr>
        <w:pStyle w:val="ConsPlusNormal"/>
        <w:widowControl/>
        <w:ind w:firstLine="709"/>
        <w:jc w:val="both"/>
        <w:rPr>
          <w:rFonts w:ascii="Times New Roman" w:hAnsi="Times New Roman" w:cs="Times New Roman"/>
          <w:sz w:val="26"/>
          <w:szCs w:val="26"/>
        </w:rPr>
      </w:pPr>
      <w:r w:rsidRPr="00CE1556">
        <w:rPr>
          <w:rFonts w:ascii="Times New Roman" w:hAnsi="Times New Roman" w:cs="Times New Roman"/>
          <w:sz w:val="26"/>
          <w:szCs w:val="26"/>
        </w:rPr>
        <w:t>10.1.</w:t>
      </w:r>
      <w:r w:rsidRPr="00CE1556">
        <w:rPr>
          <w:rFonts w:ascii="Times New Roman" w:hAnsi="Times New Roman" w:cs="Times New Roman"/>
          <w:sz w:val="26"/>
          <w:szCs w:val="26"/>
        </w:rPr>
        <w:tab/>
        <w:t>Установить следующие основания для внесения изменений в показатели сводной бюджетной росписи бюджета сельского поселения без внесения изменений в решение о бюджете:</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1) исполнение судебных актов, предусматривающих обращение взыскания на средства  бюджета сельского поселения;</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2) использование средств резервного фонда администрации сельского поселения;</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3) использование в текущем году  экономии бюджетных ассигнований, направляемых на оказание муниципальных услуг, реализацию  функций органов местного самоуправления;</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4) изменение бюджетной классификации расходов бюджетов;</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5) увеличение бюджетных ассигнований на сумму остатков средств, поступивших из бюджета муниципального района по согласованию с главными администраторами бюджетных средств бюджета муниципального района;</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6)  изменение бюджетных ассигнований на сумму средств,  полученных из бюджета муниципального района сверх утверждённых решением о бюджете;</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sz w:val="26"/>
          <w:szCs w:val="26"/>
        </w:rPr>
        <w:t>7) перераспределение бюджетных ассигнований между текущим финансовым годом и плановым периодом.</w:t>
      </w:r>
    </w:p>
    <w:p w:rsidR="000461D4" w:rsidRPr="00CE1556" w:rsidRDefault="000461D4" w:rsidP="00CE1556">
      <w:pPr>
        <w:spacing w:after="0" w:line="240" w:lineRule="auto"/>
        <w:ind w:firstLine="709"/>
        <w:jc w:val="both"/>
        <w:rPr>
          <w:rFonts w:ascii="Times New Roman" w:hAnsi="Times New Roman" w:cs="Times New Roman"/>
          <w:sz w:val="26"/>
          <w:szCs w:val="26"/>
        </w:rPr>
      </w:pPr>
      <w:r w:rsidRPr="00CE1556">
        <w:rPr>
          <w:rFonts w:ascii="Times New Roman" w:hAnsi="Times New Roman" w:cs="Times New Roman"/>
          <w:bCs/>
          <w:sz w:val="26"/>
          <w:szCs w:val="26"/>
        </w:rPr>
        <w:lastRenderedPageBreak/>
        <w:t>10.2</w:t>
      </w:r>
      <w:r w:rsidRPr="00CE1556">
        <w:rPr>
          <w:rFonts w:ascii="Times New Roman" w:hAnsi="Times New Roman" w:cs="Times New Roman"/>
          <w:sz w:val="26"/>
          <w:szCs w:val="26"/>
        </w:rPr>
        <w:t>.Установить, что наряду с органами муниципального финансового контроля главные распорядители, распорядители бюджетных средств обеспечивают контроль подведомственных организаций и получателей бюджетных средств,  в  части эффективного и целевого использования средств бюджета сельского поселения, своевременного их возврата, предоставления отчетности.</w:t>
      </w:r>
    </w:p>
    <w:p w:rsidR="000461D4" w:rsidRPr="00CE1556" w:rsidRDefault="000461D4" w:rsidP="00CE1556">
      <w:pPr>
        <w:spacing w:after="0" w:line="240" w:lineRule="auto"/>
        <w:ind w:firstLine="709"/>
        <w:jc w:val="both"/>
        <w:rPr>
          <w:rFonts w:ascii="Times New Roman" w:hAnsi="Times New Roman" w:cs="Times New Roman"/>
          <w:b/>
          <w:sz w:val="26"/>
          <w:szCs w:val="26"/>
        </w:rPr>
      </w:pPr>
    </w:p>
    <w:p w:rsidR="000461D4" w:rsidRPr="00CE1556" w:rsidRDefault="000461D4" w:rsidP="00CE1556">
      <w:pPr>
        <w:pStyle w:val="a3"/>
        <w:ind w:firstLine="709"/>
        <w:rPr>
          <w:b/>
          <w:sz w:val="26"/>
          <w:szCs w:val="26"/>
        </w:rPr>
      </w:pPr>
      <w:r w:rsidRPr="00CE1556">
        <w:rPr>
          <w:b/>
          <w:sz w:val="26"/>
          <w:szCs w:val="26"/>
        </w:rPr>
        <w:t>11. Вступление в силу настоящего решения</w:t>
      </w:r>
    </w:p>
    <w:p w:rsidR="000461D4" w:rsidRPr="00CE1556" w:rsidRDefault="000461D4" w:rsidP="00CE1556">
      <w:pPr>
        <w:pStyle w:val="a3"/>
        <w:ind w:firstLine="567"/>
      </w:pPr>
      <w:r w:rsidRPr="00CE1556">
        <w:rPr>
          <w:sz w:val="26"/>
          <w:szCs w:val="26"/>
        </w:rPr>
        <w:t>11.1.</w:t>
      </w:r>
      <w:r w:rsidRPr="00CE1556">
        <w:rPr>
          <w:sz w:val="26"/>
          <w:szCs w:val="26"/>
        </w:rPr>
        <w:tab/>
        <w:t>Настоящее решение (без приложений) подлежит официальному опубликованию в газете «Уватские известия».</w:t>
      </w:r>
    </w:p>
    <w:p w:rsidR="000461D4" w:rsidRPr="00CE1556" w:rsidRDefault="000461D4" w:rsidP="00CE1556">
      <w:pPr>
        <w:pStyle w:val="a3"/>
        <w:ind w:firstLine="567"/>
      </w:pPr>
      <w:r w:rsidRPr="00CE1556">
        <w:rPr>
          <w:sz w:val="26"/>
          <w:szCs w:val="26"/>
        </w:rPr>
        <w:t>11.2.</w:t>
      </w:r>
      <w:r w:rsidRPr="00CE1556">
        <w:rPr>
          <w:sz w:val="26"/>
          <w:szCs w:val="26"/>
        </w:rPr>
        <w:tab/>
        <w:t xml:space="preserve">Решение с приложениями разместить на странице Горнослинкинского сельского поселения официального сайта Уватского муниципального района в информационно-телекоммуникационной сети «Интернет». </w:t>
      </w:r>
    </w:p>
    <w:p w:rsidR="000461D4" w:rsidRPr="00CE1556" w:rsidRDefault="000461D4" w:rsidP="00CE1556">
      <w:pPr>
        <w:pStyle w:val="a3"/>
        <w:ind w:firstLine="567"/>
      </w:pPr>
      <w:r w:rsidRPr="00CE1556">
        <w:rPr>
          <w:sz w:val="26"/>
          <w:szCs w:val="26"/>
        </w:rPr>
        <w:t>11.3.</w:t>
      </w:r>
      <w:r w:rsidRPr="00CE1556">
        <w:rPr>
          <w:sz w:val="26"/>
          <w:szCs w:val="26"/>
        </w:rPr>
        <w:tab/>
        <w:t>Настоящее решение вступает в силу с 1 января 2017 года.</w:t>
      </w:r>
    </w:p>
    <w:p w:rsidR="000461D4" w:rsidRPr="00CE1556" w:rsidRDefault="000461D4" w:rsidP="00CE1556">
      <w:pPr>
        <w:pStyle w:val="a3"/>
        <w:ind w:firstLine="567"/>
      </w:pPr>
      <w:r w:rsidRPr="00CE1556">
        <w:rPr>
          <w:sz w:val="26"/>
          <w:szCs w:val="26"/>
        </w:rPr>
        <w:t>11.4.</w:t>
      </w:r>
      <w:r w:rsidRPr="00CE1556">
        <w:rPr>
          <w:sz w:val="26"/>
          <w:szCs w:val="26"/>
        </w:rPr>
        <w:tab/>
        <w:t>Контроль за исполнением настоящего решения возложить на постоянную комиссию Думы Горнослинкинского сельского поселения по бюджетным и имущественным отношениям (И.О.Фамилия).</w:t>
      </w:r>
    </w:p>
    <w:p w:rsidR="000461D4" w:rsidRPr="00CE1556" w:rsidRDefault="000461D4" w:rsidP="00CE1556">
      <w:pPr>
        <w:spacing w:after="0" w:line="240" w:lineRule="auto"/>
        <w:ind w:firstLine="709"/>
        <w:jc w:val="both"/>
        <w:rPr>
          <w:rFonts w:ascii="Times New Roman" w:hAnsi="Times New Roman" w:cs="Times New Roman"/>
          <w:b/>
          <w:sz w:val="26"/>
          <w:szCs w:val="26"/>
        </w:rPr>
      </w:pPr>
    </w:p>
    <w:p w:rsidR="000461D4" w:rsidRPr="00CE1556" w:rsidRDefault="000461D4" w:rsidP="00CE1556">
      <w:pPr>
        <w:spacing w:after="0" w:line="240" w:lineRule="auto"/>
        <w:ind w:firstLine="709"/>
        <w:jc w:val="both"/>
        <w:rPr>
          <w:rFonts w:ascii="Times New Roman" w:hAnsi="Times New Roman" w:cs="Times New Roman"/>
          <w:b/>
          <w:sz w:val="26"/>
          <w:szCs w:val="26"/>
        </w:rPr>
      </w:pPr>
    </w:p>
    <w:p w:rsidR="000461D4" w:rsidRPr="00CE1556" w:rsidRDefault="000461D4" w:rsidP="00CE1556">
      <w:pPr>
        <w:spacing w:after="0" w:line="240" w:lineRule="auto"/>
        <w:ind w:firstLine="709"/>
        <w:jc w:val="both"/>
        <w:rPr>
          <w:rFonts w:ascii="Times New Roman" w:hAnsi="Times New Roman" w:cs="Times New Roman"/>
          <w:sz w:val="26"/>
          <w:szCs w:val="26"/>
        </w:rPr>
      </w:pPr>
    </w:p>
    <w:p w:rsidR="000461D4" w:rsidRPr="00CE1556" w:rsidRDefault="000461D4" w:rsidP="00CE1556">
      <w:pPr>
        <w:spacing w:after="0" w:line="240" w:lineRule="auto"/>
        <w:ind w:firstLine="709"/>
        <w:jc w:val="both"/>
        <w:rPr>
          <w:rFonts w:ascii="Times New Roman" w:hAnsi="Times New Roman" w:cs="Times New Roman"/>
          <w:sz w:val="26"/>
          <w:szCs w:val="26"/>
        </w:rPr>
      </w:pPr>
    </w:p>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sz w:val="26"/>
          <w:szCs w:val="26"/>
        </w:rPr>
        <w:t>Глава сельского поселения</w:t>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t xml:space="preserve">С.А.Боголюбов            </w:t>
      </w:r>
      <w:r w:rsidRPr="00CE1556">
        <w:rPr>
          <w:rFonts w:ascii="Times New Roman" w:hAnsi="Times New Roman" w:cs="Times New Roman"/>
          <w:sz w:val="26"/>
          <w:szCs w:val="26"/>
        </w:rPr>
        <w:tab/>
      </w:r>
    </w:p>
    <w:p w:rsidR="000461D4" w:rsidRPr="00CE1556" w:rsidRDefault="000461D4" w:rsidP="00CE1556">
      <w:pPr>
        <w:spacing w:after="0" w:line="240" w:lineRule="auto"/>
        <w:jc w:val="both"/>
        <w:rPr>
          <w:rFonts w:ascii="Times New Roman" w:hAnsi="Times New Roman" w:cs="Times New Roman"/>
          <w:sz w:val="26"/>
          <w:szCs w:val="26"/>
        </w:rPr>
      </w:pPr>
    </w:p>
    <w:tbl>
      <w:tblPr>
        <w:tblW w:w="9695" w:type="dxa"/>
        <w:tblInd w:w="91" w:type="dxa"/>
        <w:tblLook w:val="04A0"/>
      </w:tblPr>
      <w:tblGrid>
        <w:gridCol w:w="4270"/>
        <w:gridCol w:w="3685"/>
        <w:gridCol w:w="405"/>
        <w:gridCol w:w="1335"/>
      </w:tblGrid>
      <w:tr w:rsidR="000461D4" w:rsidRPr="00CE1556" w:rsidTr="000461D4">
        <w:trPr>
          <w:trHeight w:val="345"/>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5425" w:type="dxa"/>
            <w:gridSpan w:val="3"/>
            <w:tcBorders>
              <w:top w:val="nil"/>
              <w:left w:val="nil"/>
              <w:bottom w:val="nil"/>
              <w:right w:val="nil"/>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sz w:val="26"/>
                <w:szCs w:val="26"/>
              </w:rPr>
            </w:pPr>
            <w:r w:rsidRPr="00CE1556">
              <w:rPr>
                <w:rFonts w:ascii="Times New Roman" w:eastAsia="Times New Roman" w:hAnsi="Times New Roman" w:cs="Times New Roman"/>
                <w:sz w:val="26"/>
                <w:szCs w:val="26"/>
              </w:rPr>
              <w:t>Приложение 1</w:t>
            </w:r>
          </w:p>
        </w:tc>
      </w:tr>
      <w:tr w:rsidR="000461D4" w:rsidRPr="00CE1556" w:rsidTr="000461D4">
        <w:trPr>
          <w:trHeight w:val="345"/>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5425" w:type="dxa"/>
            <w:gridSpan w:val="3"/>
            <w:tcBorders>
              <w:top w:val="nil"/>
              <w:left w:val="nil"/>
              <w:bottom w:val="nil"/>
              <w:right w:val="nil"/>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sz w:val="26"/>
                <w:szCs w:val="26"/>
              </w:rPr>
            </w:pPr>
            <w:r w:rsidRPr="00CE1556">
              <w:rPr>
                <w:rFonts w:ascii="Times New Roman" w:eastAsia="Times New Roman" w:hAnsi="Times New Roman" w:cs="Times New Roman"/>
                <w:sz w:val="26"/>
                <w:szCs w:val="26"/>
              </w:rPr>
              <w:t>к решению Думы</w:t>
            </w:r>
          </w:p>
        </w:tc>
      </w:tr>
      <w:tr w:rsidR="000461D4" w:rsidRPr="00CE1556" w:rsidTr="000461D4">
        <w:trPr>
          <w:trHeight w:val="615"/>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5425" w:type="dxa"/>
            <w:gridSpan w:val="3"/>
            <w:tcBorders>
              <w:top w:val="nil"/>
              <w:left w:val="nil"/>
              <w:bottom w:val="nil"/>
              <w:right w:val="nil"/>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sz w:val="26"/>
                <w:szCs w:val="26"/>
              </w:rPr>
            </w:pPr>
            <w:r w:rsidRPr="00CE1556">
              <w:rPr>
                <w:rFonts w:ascii="Times New Roman" w:eastAsia="Times New Roman" w:hAnsi="Times New Roman" w:cs="Times New Roman"/>
                <w:sz w:val="26"/>
                <w:szCs w:val="26"/>
              </w:rPr>
              <w:t>Горнослинкинского сельского поселения  от __.__.2016 № __</w:t>
            </w:r>
          </w:p>
        </w:tc>
      </w:tr>
      <w:tr w:rsidR="000461D4" w:rsidRPr="00CE1556" w:rsidTr="000461D4">
        <w:trPr>
          <w:trHeight w:val="345"/>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3685"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1740" w:type="dxa"/>
            <w:gridSpan w:val="2"/>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r>
      <w:tr w:rsidR="000461D4" w:rsidRPr="00CE1556" w:rsidTr="000461D4">
        <w:trPr>
          <w:trHeight w:val="435"/>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3685" w:type="dxa"/>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c>
          <w:tcPr>
            <w:tcW w:w="1740" w:type="dxa"/>
            <w:gridSpan w:val="2"/>
            <w:tcBorders>
              <w:top w:val="nil"/>
              <w:left w:val="nil"/>
              <w:bottom w:val="nil"/>
              <w:right w:val="nil"/>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p>
        </w:tc>
      </w:tr>
      <w:tr w:rsidR="000461D4" w:rsidRPr="00CE1556" w:rsidTr="000461D4">
        <w:trPr>
          <w:trHeight w:val="660"/>
        </w:trPr>
        <w:tc>
          <w:tcPr>
            <w:tcW w:w="9695" w:type="dxa"/>
            <w:gridSpan w:val="4"/>
            <w:tcBorders>
              <w:top w:val="nil"/>
              <w:left w:val="nil"/>
              <w:bottom w:val="nil"/>
              <w:right w:val="nil"/>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ИСТОЧНИКИ ФИНАНСИРОВАНИЯ ДЕФИЦИТА БЮДЖЕТА ГОРНОСЛИНКИНСКОГО СЕЛЬСКОГО ПОСЕЛЕНИЯ НА 2017 ГОД</w:t>
            </w:r>
          </w:p>
        </w:tc>
      </w:tr>
      <w:tr w:rsidR="000461D4" w:rsidRPr="00CE1556" w:rsidTr="000461D4">
        <w:trPr>
          <w:trHeight w:val="315"/>
        </w:trPr>
        <w:tc>
          <w:tcPr>
            <w:tcW w:w="9695" w:type="dxa"/>
            <w:gridSpan w:val="4"/>
            <w:tcBorders>
              <w:top w:val="nil"/>
              <w:left w:val="nil"/>
              <w:bottom w:val="nil"/>
              <w:right w:val="nil"/>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p>
        </w:tc>
      </w:tr>
      <w:tr w:rsidR="000461D4" w:rsidRPr="00CE1556" w:rsidTr="000461D4">
        <w:trPr>
          <w:trHeight w:val="420"/>
        </w:trPr>
        <w:tc>
          <w:tcPr>
            <w:tcW w:w="4270" w:type="dxa"/>
            <w:tcBorders>
              <w:top w:val="nil"/>
              <w:left w:val="nil"/>
              <w:bottom w:val="nil"/>
              <w:right w:val="nil"/>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p>
        </w:tc>
        <w:tc>
          <w:tcPr>
            <w:tcW w:w="3685" w:type="dxa"/>
            <w:tcBorders>
              <w:top w:val="nil"/>
              <w:left w:val="nil"/>
              <w:bottom w:val="nil"/>
              <w:right w:val="nil"/>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p>
        </w:tc>
        <w:tc>
          <w:tcPr>
            <w:tcW w:w="1740" w:type="dxa"/>
            <w:gridSpan w:val="2"/>
            <w:tcBorders>
              <w:top w:val="nil"/>
              <w:left w:val="nil"/>
              <w:bottom w:val="nil"/>
              <w:right w:val="nil"/>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b/>
                <w:bCs/>
                <w:sz w:val="24"/>
                <w:szCs w:val="24"/>
              </w:rPr>
            </w:pPr>
          </w:p>
        </w:tc>
      </w:tr>
      <w:tr w:rsidR="000461D4" w:rsidRPr="00CE1556" w:rsidTr="000461D4">
        <w:trPr>
          <w:trHeight w:val="660"/>
        </w:trPr>
        <w:tc>
          <w:tcPr>
            <w:tcW w:w="4270" w:type="dxa"/>
            <w:tcBorders>
              <w:top w:val="single" w:sz="4" w:space="0" w:color="auto"/>
              <w:left w:val="single" w:sz="4" w:space="0" w:color="auto"/>
              <w:bottom w:val="single" w:sz="4" w:space="0" w:color="auto"/>
              <w:right w:val="single" w:sz="4" w:space="0" w:color="auto"/>
            </w:tcBorders>
            <w:shd w:val="clear" w:color="auto" w:fill="auto"/>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Наименование источника</w:t>
            </w:r>
          </w:p>
        </w:tc>
        <w:tc>
          <w:tcPr>
            <w:tcW w:w="3685" w:type="dxa"/>
            <w:tcBorders>
              <w:top w:val="single" w:sz="4" w:space="0" w:color="auto"/>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Код бюджетной классификации</w:t>
            </w:r>
          </w:p>
        </w:tc>
        <w:tc>
          <w:tcPr>
            <w:tcW w:w="1740" w:type="dxa"/>
            <w:gridSpan w:val="2"/>
            <w:tcBorders>
              <w:top w:val="single" w:sz="4" w:space="0" w:color="auto"/>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Сумма,         тыс. руб.</w:t>
            </w:r>
          </w:p>
        </w:tc>
      </w:tr>
      <w:tr w:rsidR="000461D4" w:rsidRPr="00CE1556" w:rsidTr="000461D4">
        <w:trPr>
          <w:trHeight w:val="1125"/>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802 01 00 00 00 00 0000 000</w:t>
            </w:r>
          </w:p>
        </w:tc>
        <w:tc>
          <w:tcPr>
            <w:tcW w:w="1740" w:type="dxa"/>
            <w:gridSpan w:val="2"/>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0,0</w:t>
            </w:r>
          </w:p>
        </w:tc>
      </w:tr>
      <w:tr w:rsidR="000461D4" w:rsidRPr="00CE1556" w:rsidTr="000461D4">
        <w:trPr>
          <w:trHeight w:val="720"/>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xml:space="preserve">Изменения остатков  средств на счетах по учету средств  бюджетов </w:t>
            </w:r>
          </w:p>
        </w:tc>
        <w:tc>
          <w:tcPr>
            <w:tcW w:w="3685" w:type="dxa"/>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802 01 05 00 00 00 0000 000</w:t>
            </w:r>
          </w:p>
        </w:tc>
        <w:tc>
          <w:tcPr>
            <w:tcW w:w="1740" w:type="dxa"/>
            <w:gridSpan w:val="2"/>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0,0</w:t>
            </w:r>
          </w:p>
        </w:tc>
      </w:tr>
      <w:tr w:rsidR="000461D4" w:rsidRPr="00CE1556" w:rsidTr="000461D4">
        <w:trPr>
          <w:trHeight w:val="720"/>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Увеличение остатков средств бюджетов</w:t>
            </w:r>
          </w:p>
        </w:tc>
        <w:tc>
          <w:tcPr>
            <w:tcW w:w="3685" w:type="dxa"/>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802 01 05 00 00 00 0000 500</w:t>
            </w:r>
          </w:p>
        </w:tc>
        <w:tc>
          <w:tcPr>
            <w:tcW w:w="1740" w:type="dxa"/>
            <w:gridSpan w:val="2"/>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-4 740,6</w:t>
            </w:r>
          </w:p>
        </w:tc>
      </w:tr>
      <w:tr w:rsidR="000461D4" w:rsidRPr="00CE1556" w:rsidTr="000461D4">
        <w:trPr>
          <w:trHeight w:val="660"/>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802 01 05 02 01 10 0000 510</w:t>
            </w:r>
          </w:p>
        </w:tc>
        <w:tc>
          <w:tcPr>
            <w:tcW w:w="1740" w:type="dxa"/>
            <w:gridSpan w:val="2"/>
            <w:tcBorders>
              <w:top w:val="nil"/>
              <w:left w:val="nil"/>
              <w:bottom w:val="single" w:sz="4" w:space="0" w:color="auto"/>
              <w:right w:val="single" w:sz="4" w:space="0" w:color="auto"/>
            </w:tcBorders>
            <w:shd w:val="clear" w:color="000000" w:fill="FFFFFF"/>
            <w:vAlign w:val="bottom"/>
            <w:hideMark/>
          </w:tcPr>
          <w:p w:rsidR="000461D4" w:rsidRPr="00CE1556" w:rsidRDefault="000461D4"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-4 740,6</w:t>
            </w:r>
          </w:p>
        </w:tc>
      </w:tr>
      <w:tr w:rsidR="000461D4" w:rsidRPr="00CE1556" w:rsidTr="000461D4">
        <w:trPr>
          <w:trHeight w:val="660"/>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lastRenderedPageBreak/>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802 01 05 00 00 00 0000 600</w:t>
            </w:r>
          </w:p>
        </w:tc>
        <w:tc>
          <w:tcPr>
            <w:tcW w:w="1740" w:type="dxa"/>
            <w:gridSpan w:val="2"/>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4 740,6</w:t>
            </w:r>
          </w:p>
        </w:tc>
      </w:tr>
      <w:tr w:rsidR="000461D4" w:rsidRPr="00CE1556" w:rsidTr="000461D4">
        <w:trPr>
          <w:trHeight w:val="750"/>
        </w:trPr>
        <w:tc>
          <w:tcPr>
            <w:tcW w:w="4270" w:type="dxa"/>
            <w:tcBorders>
              <w:top w:val="nil"/>
              <w:left w:val="single" w:sz="4" w:space="0" w:color="auto"/>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Уменьшение  прочих  остатков  денежных средств бюджетов сельских поселений</w:t>
            </w:r>
          </w:p>
        </w:tc>
        <w:tc>
          <w:tcPr>
            <w:tcW w:w="4090" w:type="dxa"/>
            <w:gridSpan w:val="2"/>
            <w:tcBorders>
              <w:top w:val="nil"/>
              <w:left w:val="nil"/>
              <w:bottom w:val="single" w:sz="4" w:space="0" w:color="auto"/>
              <w:right w:val="single" w:sz="4" w:space="0" w:color="auto"/>
            </w:tcBorders>
            <w:shd w:val="clear" w:color="auto" w:fill="auto"/>
            <w:vAlign w:val="bottom"/>
            <w:hideMark/>
          </w:tcPr>
          <w:p w:rsidR="000461D4" w:rsidRPr="00CE1556" w:rsidRDefault="000461D4"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802 01 05 02 01 10 0000 610</w:t>
            </w:r>
          </w:p>
        </w:tc>
        <w:tc>
          <w:tcPr>
            <w:tcW w:w="1335" w:type="dxa"/>
            <w:tcBorders>
              <w:top w:val="nil"/>
              <w:left w:val="nil"/>
              <w:bottom w:val="single" w:sz="4" w:space="0" w:color="auto"/>
              <w:right w:val="single" w:sz="4" w:space="0" w:color="auto"/>
            </w:tcBorders>
            <w:shd w:val="clear" w:color="000000" w:fill="FFFFFF"/>
            <w:vAlign w:val="bottom"/>
            <w:hideMark/>
          </w:tcPr>
          <w:p w:rsidR="000461D4" w:rsidRPr="00CE1556" w:rsidRDefault="000461D4"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4 740,6</w:t>
            </w:r>
          </w:p>
        </w:tc>
      </w:tr>
    </w:tbl>
    <w:p w:rsidR="000461D4" w:rsidRPr="00CE1556" w:rsidRDefault="000461D4" w:rsidP="00CE1556">
      <w:pPr>
        <w:spacing w:after="0" w:line="240" w:lineRule="auto"/>
        <w:jc w:val="both"/>
        <w:rPr>
          <w:rFonts w:ascii="Times New Roman" w:hAnsi="Times New Roman" w:cs="Times New Roman"/>
          <w:sz w:val="26"/>
          <w:szCs w:val="26"/>
        </w:rPr>
      </w:pPr>
    </w:p>
    <w:p w:rsidR="000461D4" w:rsidRPr="00CE1556" w:rsidRDefault="000461D4" w:rsidP="00CE1556">
      <w:pPr>
        <w:spacing w:after="0" w:line="240" w:lineRule="auto"/>
        <w:jc w:val="both"/>
        <w:rPr>
          <w:rFonts w:ascii="Times New Roman" w:hAnsi="Times New Roman" w:cs="Times New Roman"/>
          <w:sz w:val="26"/>
          <w:szCs w:val="26"/>
        </w:rPr>
      </w:pPr>
    </w:p>
    <w:tbl>
      <w:tblPr>
        <w:tblW w:w="9669" w:type="dxa"/>
        <w:tblLayout w:type="fixed"/>
        <w:tblCellMar>
          <w:left w:w="30" w:type="dxa"/>
          <w:right w:w="30" w:type="dxa"/>
        </w:tblCellMar>
        <w:tblLook w:val="0000"/>
      </w:tblPr>
      <w:tblGrid>
        <w:gridCol w:w="3999"/>
        <w:gridCol w:w="549"/>
        <w:gridCol w:w="2853"/>
        <w:gridCol w:w="221"/>
        <w:gridCol w:w="1055"/>
        <w:gridCol w:w="433"/>
        <w:gridCol w:w="559"/>
      </w:tblGrid>
      <w:tr w:rsidR="000461D4" w:rsidRPr="00CE1556" w:rsidTr="000461D4">
        <w:trPr>
          <w:trHeight w:val="298"/>
        </w:trPr>
        <w:tc>
          <w:tcPr>
            <w:tcW w:w="454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5121" w:type="dxa"/>
            <w:gridSpan w:val="5"/>
            <w:vMerge w:val="restart"/>
            <w:tcBorders>
              <w:top w:val="single" w:sz="2" w:space="0" w:color="000000"/>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6"/>
                <w:szCs w:val="26"/>
              </w:rPr>
            </w:pPr>
            <w:r w:rsidRPr="00CE1556">
              <w:rPr>
                <w:rFonts w:ascii="Times New Roman" w:hAnsi="Times New Roman" w:cs="Times New Roman"/>
                <w:color w:val="000000"/>
                <w:sz w:val="26"/>
                <w:szCs w:val="26"/>
              </w:rPr>
              <w:t>Приложение 2</w:t>
            </w:r>
          </w:p>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6"/>
                <w:szCs w:val="26"/>
              </w:rPr>
            </w:pPr>
            <w:r w:rsidRPr="00CE1556">
              <w:rPr>
                <w:rFonts w:ascii="Times New Roman" w:hAnsi="Times New Roman" w:cs="Times New Roman"/>
                <w:color w:val="000000"/>
                <w:sz w:val="26"/>
                <w:szCs w:val="26"/>
              </w:rPr>
              <w:t>к решению Думы</w:t>
            </w:r>
          </w:p>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6"/>
                <w:szCs w:val="26"/>
              </w:rPr>
              <w:t>Горнослинкинского сельского поселения  от __.__.2016 № __</w:t>
            </w:r>
          </w:p>
        </w:tc>
      </w:tr>
      <w:tr w:rsidR="000461D4" w:rsidRPr="00CE1556" w:rsidTr="000461D4">
        <w:trPr>
          <w:trHeight w:val="298"/>
        </w:trPr>
        <w:tc>
          <w:tcPr>
            <w:tcW w:w="454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5121" w:type="dxa"/>
            <w:gridSpan w:val="5"/>
            <w:vMerge/>
            <w:tcBorders>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p>
        </w:tc>
      </w:tr>
      <w:tr w:rsidR="000461D4" w:rsidRPr="00CE1556" w:rsidTr="000461D4">
        <w:trPr>
          <w:trHeight w:val="530"/>
        </w:trPr>
        <w:tc>
          <w:tcPr>
            <w:tcW w:w="454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5121" w:type="dxa"/>
            <w:gridSpan w:val="5"/>
            <w:vMerge/>
            <w:tcBorders>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6"/>
                <w:szCs w:val="26"/>
              </w:rPr>
            </w:pPr>
          </w:p>
        </w:tc>
      </w:tr>
      <w:tr w:rsidR="000461D4" w:rsidRPr="00CE1556" w:rsidTr="000461D4">
        <w:trPr>
          <w:trHeight w:val="298"/>
        </w:trPr>
        <w:tc>
          <w:tcPr>
            <w:tcW w:w="454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3074"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p>
        </w:tc>
        <w:tc>
          <w:tcPr>
            <w:tcW w:w="148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p>
        </w:tc>
        <w:tc>
          <w:tcPr>
            <w:tcW w:w="55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r w:rsidR="000461D4" w:rsidRPr="00CE1556" w:rsidTr="000461D4">
        <w:trPr>
          <w:trHeight w:val="374"/>
        </w:trPr>
        <w:tc>
          <w:tcPr>
            <w:tcW w:w="454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3074"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488" w:type="dxa"/>
            <w:gridSpan w:val="2"/>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55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r w:rsidR="000461D4" w:rsidRPr="00CE1556" w:rsidTr="000461D4">
        <w:trPr>
          <w:trHeight w:val="569"/>
        </w:trPr>
        <w:tc>
          <w:tcPr>
            <w:tcW w:w="9669" w:type="dxa"/>
            <w:gridSpan w:val="7"/>
            <w:tcBorders>
              <w:top w:val="single" w:sz="2" w:space="0" w:color="000000"/>
              <w:left w:val="single" w:sz="2" w:space="0" w:color="000000"/>
              <w:bottom w:val="nil"/>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ИСТОЧНИКИ ФИНАНСИРОВАНИЯ ДЕФИЦИТА БЮДЖЕТА ГОРНОСЛИНКИНСКОГО СЕЛЬСКОГО ПОСЕЛЕНИЯ НА ПЛАНОВЫЙ ПЕРИОД 2018 И 2019 ГОДОВ </w:t>
            </w:r>
          </w:p>
        </w:tc>
      </w:tr>
      <w:tr w:rsidR="000461D4" w:rsidRPr="00CE1556" w:rsidTr="000461D4">
        <w:trPr>
          <w:trHeight w:val="271"/>
        </w:trPr>
        <w:tc>
          <w:tcPr>
            <w:tcW w:w="3999" w:type="dxa"/>
            <w:tcBorders>
              <w:top w:val="nil"/>
              <w:left w:val="single" w:sz="2" w:space="0" w:color="000000"/>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402" w:type="dxa"/>
            <w:gridSpan w:val="2"/>
            <w:tcBorders>
              <w:top w:val="nil"/>
              <w:left w:val="nil"/>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76" w:type="dxa"/>
            <w:gridSpan w:val="2"/>
            <w:tcBorders>
              <w:top w:val="nil"/>
              <w:left w:val="nil"/>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92" w:type="dxa"/>
            <w:gridSpan w:val="2"/>
            <w:tcBorders>
              <w:top w:val="nil"/>
              <w:left w:val="nil"/>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0461D4">
        <w:trPr>
          <w:trHeight w:val="360"/>
        </w:trPr>
        <w:tc>
          <w:tcPr>
            <w:tcW w:w="3999"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402" w:type="dxa"/>
            <w:gridSpan w:val="2"/>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76" w:type="dxa"/>
            <w:gridSpan w:val="2"/>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992" w:type="dxa"/>
            <w:gridSpan w:val="2"/>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(Тыс.рублей)</w:t>
            </w:r>
          </w:p>
        </w:tc>
      </w:tr>
      <w:tr w:rsidR="000461D4" w:rsidRPr="00CE1556" w:rsidTr="000461D4">
        <w:trPr>
          <w:trHeight w:val="686"/>
        </w:trPr>
        <w:tc>
          <w:tcPr>
            <w:tcW w:w="3999"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 источника</w:t>
            </w:r>
          </w:p>
        </w:tc>
        <w:tc>
          <w:tcPr>
            <w:tcW w:w="3402" w:type="dxa"/>
            <w:gridSpan w:val="2"/>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Код бюджетной классификации</w:t>
            </w:r>
          </w:p>
        </w:tc>
        <w:tc>
          <w:tcPr>
            <w:tcW w:w="2268" w:type="dxa"/>
            <w:gridSpan w:val="4"/>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Плановый период</w:t>
            </w:r>
          </w:p>
        </w:tc>
      </w:tr>
      <w:tr w:rsidR="000461D4" w:rsidRPr="00CE1556" w:rsidTr="000461D4">
        <w:trPr>
          <w:trHeight w:val="386"/>
        </w:trPr>
        <w:tc>
          <w:tcPr>
            <w:tcW w:w="3999"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3402" w:type="dxa"/>
            <w:gridSpan w:val="2"/>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2018 год</w:t>
            </w:r>
          </w:p>
        </w:tc>
        <w:tc>
          <w:tcPr>
            <w:tcW w:w="99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2019 год </w:t>
            </w:r>
          </w:p>
        </w:tc>
      </w:tr>
      <w:tr w:rsidR="000461D4" w:rsidRPr="00CE1556" w:rsidTr="000461D4">
        <w:trPr>
          <w:trHeight w:val="919"/>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Источники  внутреннего финансирования  дефицитов  бюджетов</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802 01 00 00 00 00 0000 000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99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r>
      <w:tr w:rsidR="000461D4" w:rsidRPr="00CE1556" w:rsidTr="000461D4">
        <w:trPr>
          <w:trHeight w:val="619"/>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Изменения остатков  средств на счетах по учету средств  бюджетов </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802 01 05 00 00 00 0000 000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99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r>
      <w:tr w:rsidR="000461D4" w:rsidRPr="00CE1556" w:rsidTr="000461D4">
        <w:trPr>
          <w:trHeight w:val="619"/>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Увеличение остатков средств бюджетов</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802 01 05 00 00 00 0000 500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-4 860,7</w:t>
            </w:r>
          </w:p>
        </w:tc>
        <w:tc>
          <w:tcPr>
            <w:tcW w:w="99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-5 088,9</w:t>
            </w:r>
          </w:p>
        </w:tc>
      </w:tr>
      <w:tr w:rsidR="000461D4" w:rsidRPr="00CE1556" w:rsidTr="000461D4">
        <w:trPr>
          <w:trHeight w:val="569"/>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Увеличение  прочих  остатков денежных  средств бюджетов сельских поселений</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802 01 05 02 01 10 0000 510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-4 860,7</w:t>
            </w:r>
          </w:p>
        </w:tc>
        <w:tc>
          <w:tcPr>
            <w:tcW w:w="992" w:type="dxa"/>
            <w:gridSpan w:val="2"/>
            <w:tcBorders>
              <w:top w:val="single" w:sz="6" w:space="0" w:color="auto"/>
              <w:left w:val="single" w:sz="6" w:space="0" w:color="auto"/>
              <w:bottom w:val="single" w:sz="6" w:space="0" w:color="auto"/>
              <w:right w:val="single" w:sz="6" w:space="0" w:color="auto"/>
            </w:tcBorders>
            <w:shd w:val="solid" w:color="FFFFFF" w:fill="auto"/>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-5 088,9</w:t>
            </w:r>
          </w:p>
        </w:tc>
      </w:tr>
      <w:tr w:rsidR="000461D4" w:rsidRPr="00CE1556" w:rsidTr="000461D4">
        <w:trPr>
          <w:trHeight w:val="569"/>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Уменьшение остатков средств бюджетов</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802 01 05 00 00 00 0000 600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4 860,7</w:t>
            </w:r>
          </w:p>
        </w:tc>
        <w:tc>
          <w:tcPr>
            <w:tcW w:w="992" w:type="dxa"/>
            <w:gridSpan w:val="2"/>
            <w:tcBorders>
              <w:top w:val="single" w:sz="6" w:space="0" w:color="auto"/>
              <w:left w:val="single" w:sz="6" w:space="0" w:color="auto"/>
              <w:bottom w:val="single" w:sz="6" w:space="0" w:color="auto"/>
              <w:right w:val="single" w:sz="6" w:space="0" w:color="auto"/>
            </w:tcBorders>
            <w:shd w:val="solid" w:color="FFFFFF" w:fill="auto"/>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5 088,9</w:t>
            </w:r>
          </w:p>
        </w:tc>
      </w:tr>
      <w:tr w:rsidR="000461D4" w:rsidRPr="00CE1556" w:rsidTr="000461D4">
        <w:trPr>
          <w:trHeight w:val="648"/>
        </w:trPr>
        <w:tc>
          <w:tcPr>
            <w:tcW w:w="3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Уменьшение  прочих  остатков  денежных средств бюджетов сельских поселений</w:t>
            </w:r>
          </w:p>
        </w:tc>
        <w:tc>
          <w:tcPr>
            <w:tcW w:w="3402"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802 01 05 02 01 10 0000 610</w:t>
            </w:r>
          </w:p>
        </w:tc>
        <w:tc>
          <w:tcPr>
            <w:tcW w:w="1276"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4 860,7</w:t>
            </w:r>
          </w:p>
        </w:tc>
        <w:tc>
          <w:tcPr>
            <w:tcW w:w="992" w:type="dxa"/>
            <w:gridSpan w:val="2"/>
            <w:tcBorders>
              <w:top w:val="single" w:sz="6" w:space="0" w:color="auto"/>
              <w:left w:val="single" w:sz="6" w:space="0" w:color="auto"/>
              <w:bottom w:val="single" w:sz="6" w:space="0" w:color="auto"/>
              <w:right w:val="single" w:sz="6" w:space="0" w:color="auto"/>
            </w:tcBorders>
            <w:shd w:val="solid" w:color="FFFFFF" w:fill="auto"/>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5 088,9</w:t>
            </w:r>
          </w:p>
        </w:tc>
      </w:tr>
    </w:tbl>
    <w:p w:rsidR="000461D4" w:rsidRPr="00CE1556" w:rsidRDefault="000461D4" w:rsidP="00CE1556">
      <w:pPr>
        <w:spacing w:after="0" w:line="240" w:lineRule="auto"/>
        <w:jc w:val="both"/>
        <w:rPr>
          <w:rFonts w:ascii="Times New Roman" w:hAnsi="Times New Roman" w:cs="Times New Roman"/>
          <w:sz w:val="26"/>
          <w:szCs w:val="26"/>
        </w:rPr>
      </w:pPr>
    </w:p>
    <w:p w:rsidR="000461D4" w:rsidRPr="00CE1556" w:rsidRDefault="000461D4" w:rsidP="00CE1556">
      <w:pPr>
        <w:spacing w:after="0" w:line="240" w:lineRule="auto"/>
        <w:rPr>
          <w:rFonts w:ascii="Times New Roman" w:hAnsi="Times New Roman" w:cs="Times New Roman"/>
          <w:sz w:val="26"/>
          <w:szCs w:val="26"/>
        </w:rPr>
      </w:pPr>
      <w:r w:rsidRPr="00CE1556">
        <w:rPr>
          <w:rFonts w:ascii="Times New Roman" w:hAnsi="Times New Roman" w:cs="Times New Roman"/>
          <w:sz w:val="26"/>
          <w:szCs w:val="26"/>
        </w:rPr>
        <w:tab/>
      </w:r>
      <w:r w:rsidRPr="00CE1556">
        <w:rPr>
          <w:rFonts w:ascii="Times New Roman" w:hAnsi="Times New Roman" w:cs="Times New Roman"/>
          <w:sz w:val="26"/>
          <w:szCs w:val="26"/>
        </w:rPr>
        <w:tab/>
      </w:r>
    </w:p>
    <w:tbl>
      <w:tblPr>
        <w:tblW w:w="9669" w:type="dxa"/>
        <w:tblLayout w:type="fixed"/>
        <w:tblCellMar>
          <w:left w:w="30" w:type="dxa"/>
          <w:right w:w="30" w:type="dxa"/>
        </w:tblCellMar>
        <w:tblLook w:val="0000"/>
      </w:tblPr>
      <w:tblGrid>
        <w:gridCol w:w="2748"/>
        <w:gridCol w:w="4999"/>
        <w:gridCol w:w="1922"/>
      </w:tblGrid>
      <w:tr w:rsidR="000461D4" w:rsidRPr="00CE1556" w:rsidTr="000461D4">
        <w:trPr>
          <w:trHeight w:val="247"/>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6921" w:type="dxa"/>
            <w:gridSpan w:val="2"/>
            <w:vMerge w:val="restart"/>
            <w:tcBorders>
              <w:top w:val="single" w:sz="2" w:space="0" w:color="000000"/>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6"/>
                <w:szCs w:val="26"/>
              </w:rPr>
            </w:pPr>
            <w:r w:rsidRPr="00CE1556">
              <w:rPr>
                <w:rFonts w:ascii="Times New Roman" w:hAnsi="Times New Roman" w:cs="Times New Roman"/>
                <w:color w:val="000000"/>
                <w:sz w:val="26"/>
                <w:szCs w:val="26"/>
              </w:rPr>
              <w:t>Приложение 3</w:t>
            </w:r>
          </w:p>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6"/>
                <w:szCs w:val="26"/>
              </w:rPr>
            </w:pPr>
            <w:r w:rsidRPr="00CE1556">
              <w:rPr>
                <w:rFonts w:ascii="Times New Roman" w:hAnsi="Times New Roman" w:cs="Times New Roman"/>
                <w:color w:val="000000"/>
                <w:sz w:val="26"/>
                <w:szCs w:val="26"/>
              </w:rPr>
              <w:t>к решению Думы</w:t>
            </w:r>
          </w:p>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6"/>
                <w:szCs w:val="26"/>
              </w:rPr>
              <w:t>Горнослинкинского сельского поселения  от __.__.2016 № __</w:t>
            </w:r>
          </w:p>
        </w:tc>
      </w:tr>
      <w:tr w:rsidR="000461D4" w:rsidRPr="00CE1556" w:rsidTr="000461D4">
        <w:trPr>
          <w:trHeight w:val="247"/>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6921" w:type="dxa"/>
            <w:gridSpan w:val="2"/>
            <w:vMerge/>
            <w:tcBorders>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r w:rsidR="000461D4" w:rsidRPr="00CE1556" w:rsidTr="000461D4">
        <w:trPr>
          <w:trHeight w:val="1111"/>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6921" w:type="dxa"/>
            <w:gridSpan w:val="2"/>
            <w:vMerge/>
            <w:tcBorders>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p>
        </w:tc>
      </w:tr>
      <w:tr w:rsidR="000461D4" w:rsidRPr="00CE1556" w:rsidTr="000461D4">
        <w:trPr>
          <w:trHeight w:val="703"/>
        </w:trPr>
        <w:tc>
          <w:tcPr>
            <w:tcW w:w="7747" w:type="dxa"/>
            <w:gridSpan w:val="2"/>
            <w:tcBorders>
              <w:top w:val="single" w:sz="2" w:space="0" w:color="000000"/>
              <w:left w:val="single" w:sz="2" w:space="0" w:color="000000"/>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ДОХОДЫ БЮДЖЕТА ГОРНОСЛИНКИНСКОГО СЕЛЬСКОГО ПОСЕЛЕНИЯ</w:t>
            </w:r>
          </w:p>
        </w:tc>
        <w:tc>
          <w:tcPr>
            <w:tcW w:w="1922" w:type="dxa"/>
            <w:tcBorders>
              <w:top w:val="single" w:sz="2" w:space="0" w:color="000000"/>
              <w:left w:val="nil"/>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0461D4">
        <w:trPr>
          <w:trHeight w:val="278"/>
        </w:trPr>
        <w:tc>
          <w:tcPr>
            <w:tcW w:w="7747" w:type="dxa"/>
            <w:gridSpan w:val="2"/>
            <w:tcBorders>
              <w:top w:val="single" w:sz="2" w:space="0" w:color="000000"/>
              <w:left w:val="single" w:sz="2" w:space="0" w:color="000000"/>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ПО ГРУППАМ, ПОДГРУППАМ И СТАТЬЯМ БЮДЖЕТНОЙ </w:t>
            </w:r>
            <w:r w:rsidRPr="00CE1556">
              <w:rPr>
                <w:rFonts w:ascii="Times New Roman" w:hAnsi="Times New Roman" w:cs="Times New Roman"/>
                <w:b/>
                <w:bCs/>
                <w:color w:val="000000"/>
                <w:sz w:val="24"/>
                <w:szCs w:val="24"/>
              </w:rPr>
              <w:lastRenderedPageBreak/>
              <w:t>КЛАССИФИКАЦИИ</w:t>
            </w:r>
          </w:p>
        </w:tc>
        <w:tc>
          <w:tcPr>
            <w:tcW w:w="1922" w:type="dxa"/>
            <w:tcBorders>
              <w:top w:val="single" w:sz="2" w:space="0" w:color="000000"/>
              <w:left w:val="nil"/>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0461D4">
        <w:trPr>
          <w:trHeight w:val="346"/>
        </w:trPr>
        <w:tc>
          <w:tcPr>
            <w:tcW w:w="2748" w:type="dxa"/>
            <w:tcBorders>
              <w:top w:val="single" w:sz="2" w:space="0" w:color="000000"/>
              <w:left w:val="single" w:sz="2" w:space="0" w:color="000000"/>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lastRenderedPageBreak/>
              <w:t>НА 2017 ГОД</w:t>
            </w:r>
          </w:p>
        </w:tc>
        <w:tc>
          <w:tcPr>
            <w:tcW w:w="4999" w:type="dxa"/>
            <w:tcBorders>
              <w:top w:val="single" w:sz="2" w:space="0" w:color="000000"/>
              <w:left w:val="nil"/>
              <w:bottom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922" w:type="dxa"/>
            <w:tcBorders>
              <w:top w:val="single" w:sz="2" w:space="0" w:color="000000"/>
              <w:left w:val="nil"/>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r>
      <w:tr w:rsidR="000461D4" w:rsidRPr="00CE1556" w:rsidTr="000461D4">
        <w:trPr>
          <w:trHeight w:val="247"/>
        </w:trPr>
        <w:tc>
          <w:tcPr>
            <w:tcW w:w="2748"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999"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922"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r w:rsidR="000461D4" w:rsidRPr="00CE1556" w:rsidTr="000461D4">
        <w:trPr>
          <w:trHeight w:val="518"/>
        </w:trPr>
        <w:tc>
          <w:tcPr>
            <w:tcW w:w="274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Код бюджетной классификации</w:t>
            </w:r>
          </w:p>
        </w:tc>
        <w:tc>
          <w:tcPr>
            <w:tcW w:w="4999"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 дохода</w:t>
            </w:r>
          </w:p>
        </w:tc>
        <w:tc>
          <w:tcPr>
            <w:tcW w:w="192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Сумма,        тыс. руб.</w:t>
            </w:r>
          </w:p>
        </w:tc>
      </w:tr>
      <w:tr w:rsidR="000461D4" w:rsidRPr="00CE1556" w:rsidTr="000461D4">
        <w:trPr>
          <w:trHeight w:val="346"/>
        </w:trPr>
        <w:tc>
          <w:tcPr>
            <w:tcW w:w="2748"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1 00 00000 00 0000 000</w:t>
            </w:r>
          </w:p>
        </w:tc>
        <w:tc>
          <w:tcPr>
            <w:tcW w:w="4999"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НАЛОГОВЫЕ И НЕНАЛОГОВЫЕ ДОХОДЫ</w:t>
            </w:r>
          </w:p>
        </w:tc>
        <w:tc>
          <w:tcPr>
            <w:tcW w:w="1922"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116,6</w:t>
            </w:r>
          </w:p>
        </w:tc>
      </w:tr>
      <w:tr w:rsidR="000461D4" w:rsidRPr="00CE1556" w:rsidTr="000461D4">
        <w:trPr>
          <w:trHeight w:val="319"/>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1 01 00000 00 0000 000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НАЛОГИ НА ПРИБЫЛЬ, ДОХОДЫ</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45,7</w:t>
            </w:r>
          </w:p>
        </w:tc>
      </w:tr>
      <w:tr w:rsidR="000461D4" w:rsidRPr="00CE1556" w:rsidTr="000461D4">
        <w:trPr>
          <w:trHeight w:val="410"/>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1 01 02000 01 0000 110 </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 на доходы физических лиц</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45,7</w:t>
            </w:r>
          </w:p>
        </w:tc>
      </w:tr>
      <w:tr w:rsidR="000461D4" w:rsidRPr="00CE1556" w:rsidTr="000461D4">
        <w:trPr>
          <w:trHeight w:val="334"/>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1 06 00000 00 0000 000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НАЛОГИ НА ИМУЩЕСТВО</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67,5</w:t>
            </w:r>
          </w:p>
        </w:tc>
      </w:tr>
      <w:tr w:rsidR="000461D4" w:rsidRPr="00CE1556" w:rsidTr="000461D4">
        <w:trPr>
          <w:trHeight w:val="334"/>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1 06 01000 00 0000 110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 на имущество физических лиц</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41,5</w:t>
            </w:r>
          </w:p>
        </w:tc>
      </w:tr>
      <w:tr w:rsidR="000461D4" w:rsidRPr="00CE1556" w:rsidTr="000461D4">
        <w:trPr>
          <w:trHeight w:val="334"/>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1 06 06000 00 0000 110 </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Земельный налог</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26,0</w:t>
            </w:r>
          </w:p>
        </w:tc>
      </w:tr>
      <w:tr w:rsidR="000461D4" w:rsidRPr="00CE1556" w:rsidTr="000461D4">
        <w:trPr>
          <w:trHeight w:val="410"/>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1 08 00000 00 0000 000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ГОСУДАРСТВЕННАЯ ПОШЛИНА</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3,4</w:t>
            </w:r>
          </w:p>
        </w:tc>
      </w:tr>
      <w:tr w:rsidR="000461D4" w:rsidRPr="00CE1556" w:rsidTr="000461D4">
        <w:trPr>
          <w:trHeight w:val="1063"/>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1 08 04000 01 0000 110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3,4</w:t>
            </w:r>
          </w:p>
        </w:tc>
      </w:tr>
      <w:tr w:rsidR="000461D4" w:rsidRPr="00CE1556" w:rsidTr="000461D4">
        <w:trPr>
          <w:trHeight w:val="259"/>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2 00 00000 00 0000 000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БЕЗВОЗМЕЗДНЫЕ ПОСТУПЛЕНИЯ</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4 624,0</w:t>
            </w:r>
          </w:p>
        </w:tc>
      </w:tr>
      <w:tr w:rsidR="000461D4" w:rsidRPr="00CE1556" w:rsidTr="000461D4">
        <w:trPr>
          <w:trHeight w:val="605"/>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2 02 00000 00 0000 000</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Безвозмездные поступления от других бюджетов бюджетной системы Российской Федерации </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4 624,0</w:t>
            </w:r>
          </w:p>
        </w:tc>
      </w:tr>
      <w:tr w:rsidR="000461D4" w:rsidRPr="00CE1556" w:rsidTr="000461D4">
        <w:trPr>
          <w:trHeight w:val="494"/>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2 02 10000 00 0000 151</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Дотации бюджетам бюджетной системы Российской Федерации</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1 156,0</w:t>
            </w:r>
          </w:p>
        </w:tc>
      </w:tr>
      <w:tr w:rsidR="000461D4" w:rsidRPr="00CE1556" w:rsidTr="000461D4">
        <w:trPr>
          <w:trHeight w:val="494"/>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2 02 30000 00 0000 151</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Субвенции бюджетам бюджетной системы Российской Федерации</w:t>
            </w:r>
          </w:p>
        </w:tc>
        <w:tc>
          <w:tcPr>
            <w:tcW w:w="1922" w:type="dxa"/>
            <w:tcBorders>
              <w:top w:val="single" w:sz="2" w:space="0" w:color="000000"/>
              <w:left w:val="single" w:sz="2" w:space="0" w:color="000000"/>
              <w:bottom w:val="single" w:sz="2" w:space="0" w:color="000000"/>
              <w:right w:val="single" w:sz="2" w:space="0" w:color="000000"/>
            </w:tcBorders>
            <w:shd w:val="solid" w:color="FFFFFF" w:fill="auto"/>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177,0</w:t>
            </w:r>
          </w:p>
        </w:tc>
      </w:tr>
      <w:tr w:rsidR="000461D4" w:rsidRPr="00CE1556" w:rsidTr="000461D4">
        <w:trPr>
          <w:trHeight w:val="247"/>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2 02 40000 00 0000 151</w:t>
            </w: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3 291,0</w:t>
            </w:r>
          </w:p>
        </w:tc>
      </w:tr>
      <w:tr w:rsidR="000461D4" w:rsidRPr="00CE1556" w:rsidTr="000461D4">
        <w:trPr>
          <w:trHeight w:val="259"/>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ДОХОДОВ</w:t>
            </w: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4 740,6</w:t>
            </w:r>
          </w:p>
        </w:tc>
      </w:tr>
      <w:tr w:rsidR="000461D4" w:rsidRPr="00CE1556" w:rsidTr="000461D4">
        <w:trPr>
          <w:trHeight w:val="247"/>
        </w:trPr>
        <w:tc>
          <w:tcPr>
            <w:tcW w:w="274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999"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922"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bl>
    <w:p w:rsidR="000461D4" w:rsidRPr="00CE1556" w:rsidRDefault="000461D4" w:rsidP="00CE1556">
      <w:pPr>
        <w:spacing w:after="0" w:line="240" w:lineRule="auto"/>
        <w:rPr>
          <w:rFonts w:ascii="Times New Roman" w:hAnsi="Times New Roman" w:cs="Times New Roman"/>
          <w:sz w:val="26"/>
          <w:szCs w:val="26"/>
        </w:rPr>
      </w:pP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p>
    <w:p w:rsidR="000461D4" w:rsidRPr="00CE1556" w:rsidRDefault="000461D4" w:rsidP="00CE1556">
      <w:pPr>
        <w:spacing w:after="0" w:line="240" w:lineRule="auto"/>
        <w:rPr>
          <w:rFonts w:ascii="Times New Roman" w:hAnsi="Times New Roman" w:cs="Times New Roman"/>
          <w:sz w:val="26"/>
          <w:szCs w:val="26"/>
        </w:rPr>
      </w:pPr>
    </w:p>
    <w:p w:rsidR="000461D4" w:rsidRPr="00CE1556" w:rsidRDefault="000461D4" w:rsidP="00CE1556">
      <w:pPr>
        <w:spacing w:after="0" w:line="240" w:lineRule="auto"/>
        <w:rPr>
          <w:rFonts w:ascii="Times New Roman" w:hAnsi="Times New Roman" w:cs="Times New Roman"/>
          <w:sz w:val="26"/>
          <w:szCs w:val="26"/>
        </w:rPr>
      </w:pPr>
      <w:r w:rsidRPr="00CE1556">
        <w:rPr>
          <w:rFonts w:ascii="Times New Roman" w:hAnsi="Times New Roman" w:cs="Times New Roman"/>
          <w:sz w:val="26"/>
          <w:szCs w:val="26"/>
        </w:rPr>
        <w:tab/>
      </w:r>
    </w:p>
    <w:tbl>
      <w:tblPr>
        <w:tblW w:w="9538" w:type="dxa"/>
        <w:tblLayout w:type="fixed"/>
        <w:tblCellMar>
          <w:left w:w="30" w:type="dxa"/>
          <w:right w:w="30" w:type="dxa"/>
        </w:tblCellMar>
        <w:tblLook w:val="0000"/>
      </w:tblPr>
      <w:tblGrid>
        <w:gridCol w:w="2393"/>
        <w:gridCol w:w="4353"/>
        <w:gridCol w:w="1484"/>
        <w:gridCol w:w="1308"/>
      </w:tblGrid>
      <w:tr w:rsidR="000461D4" w:rsidRPr="00CE1556" w:rsidTr="000461D4">
        <w:trPr>
          <w:trHeight w:val="21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7145" w:type="dxa"/>
            <w:gridSpan w:val="3"/>
            <w:vMerge w:val="restart"/>
            <w:tcBorders>
              <w:top w:val="single" w:sz="2" w:space="0" w:color="000000"/>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6"/>
                <w:szCs w:val="26"/>
              </w:rPr>
            </w:pPr>
            <w:r w:rsidRPr="00CE1556">
              <w:rPr>
                <w:rFonts w:ascii="Times New Roman" w:hAnsi="Times New Roman" w:cs="Times New Roman"/>
                <w:color w:val="000000"/>
                <w:sz w:val="26"/>
                <w:szCs w:val="26"/>
              </w:rPr>
              <w:t>Приложение 4</w:t>
            </w:r>
          </w:p>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6"/>
                <w:szCs w:val="26"/>
              </w:rPr>
            </w:pPr>
            <w:r w:rsidRPr="00CE1556">
              <w:rPr>
                <w:rFonts w:ascii="Times New Roman" w:hAnsi="Times New Roman" w:cs="Times New Roman"/>
                <w:color w:val="000000"/>
                <w:sz w:val="26"/>
                <w:szCs w:val="26"/>
              </w:rPr>
              <w:t>к решению Думы</w:t>
            </w:r>
          </w:p>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6"/>
                <w:szCs w:val="26"/>
              </w:rPr>
              <w:t>Горнослинкинского сельского поселения  от __.__.2016 №</w:t>
            </w:r>
          </w:p>
        </w:tc>
      </w:tr>
      <w:tr w:rsidR="000461D4" w:rsidRPr="00CE1556" w:rsidTr="000461D4">
        <w:trPr>
          <w:trHeight w:val="21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7145" w:type="dxa"/>
            <w:gridSpan w:val="3"/>
            <w:vMerge/>
            <w:tcBorders>
              <w:left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r w:rsidR="000461D4" w:rsidRPr="00CE1556" w:rsidTr="000461D4">
        <w:trPr>
          <w:trHeight w:val="967"/>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7145" w:type="dxa"/>
            <w:gridSpan w:val="3"/>
            <w:vMerge/>
            <w:tcBorders>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p>
        </w:tc>
      </w:tr>
      <w:tr w:rsidR="000461D4" w:rsidRPr="00CE1556" w:rsidTr="000461D4">
        <w:trPr>
          <w:trHeight w:val="1534"/>
        </w:trPr>
        <w:tc>
          <w:tcPr>
            <w:tcW w:w="6746" w:type="dxa"/>
            <w:gridSpan w:val="2"/>
            <w:tcBorders>
              <w:top w:val="single" w:sz="2" w:space="0" w:color="000000"/>
              <w:left w:val="single" w:sz="2" w:space="0" w:color="000000"/>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ДОХОДЫ БЮДЖЕТА ГОРНОСЛИНКИНСКОГО СЕЛЬСКОГО ПОСЕЛЕНИЯ</w:t>
            </w:r>
          </w:p>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ПО ГРУППАМ, ПОДГРУППАМ И СТАТЬЯМ БЮДЖЕТНОЙ КЛАССИФИКАЦИИ</w:t>
            </w:r>
          </w:p>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 ПЛАНОВЫЙ ПЕРИОД 2018 И 2019 ГОДОВ</w:t>
            </w:r>
          </w:p>
        </w:tc>
        <w:tc>
          <w:tcPr>
            <w:tcW w:w="2792" w:type="dxa"/>
            <w:gridSpan w:val="2"/>
            <w:tcBorders>
              <w:top w:val="single" w:sz="2" w:space="0" w:color="000000"/>
              <w:left w:val="nil"/>
              <w:right w:val="single" w:sz="2" w:space="0" w:color="000000"/>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0461D4" w:rsidRPr="00CE1556" w:rsidTr="000461D4">
        <w:trPr>
          <w:trHeight w:val="216"/>
        </w:trPr>
        <w:tc>
          <w:tcPr>
            <w:tcW w:w="2393"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353"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484"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308" w:type="dxa"/>
            <w:tcBorders>
              <w:top w:val="single" w:sz="2" w:space="0" w:color="000000"/>
              <w:left w:val="single" w:sz="2" w:space="0" w:color="000000"/>
              <w:bottom w:val="single" w:sz="6" w:space="0" w:color="auto"/>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(Тыс.рублей)</w:t>
            </w:r>
          </w:p>
        </w:tc>
      </w:tr>
      <w:tr w:rsidR="000461D4" w:rsidRPr="00CE1556" w:rsidTr="000461D4">
        <w:trPr>
          <w:trHeight w:val="216"/>
        </w:trPr>
        <w:tc>
          <w:tcPr>
            <w:tcW w:w="2393"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Код бюджетной классификации</w:t>
            </w:r>
          </w:p>
        </w:tc>
        <w:tc>
          <w:tcPr>
            <w:tcW w:w="4353"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 дохода</w:t>
            </w:r>
          </w:p>
        </w:tc>
        <w:tc>
          <w:tcPr>
            <w:tcW w:w="1484" w:type="dxa"/>
            <w:tcBorders>
              <w:top w:val="single" w:sz="6" w:space="0" w:color="auto"/>
              <w:left w:val="single" w:sz="6" w:space="0" w:color="auto"/>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Плановый период</w:t>
            </w:r>
          </w:p>
        </w:tc>
        <w:tc>
          <w:tcPr>
            <w:tcW w:w="1308" w:type="dxa"/>
            <w:tcBorders>
              <w:top w:val="single" w:sz="6" w:space="0" w:color="auto"/>
              <w:left w:val="nil"/>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r>
      <w:tr w:rsidR="000461D4" w:rsidRPr="00CE1556" w:rsidTr="000461D4">
        <w:trPr>
          <w:trHeight w:val="451"/>
        </w:trPr>
        <w:tc>
          <w:tcPr>
            <w:tcW w:w="2393"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4353"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48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2018 год</w:t>
            </w:r>
          </w:p>
        </w:tc>
        <w:tc>
          <w:tcPr>
            <w:tcW w:w="13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2019 год</w:t>
            </w:r>
          </w:p>
        </w:tc>
      </w:tr>
      <w:tr w:rsidR="000461D4" w:rsidRPr="00CE1556" w:rsidTr="000461D4">
        <w:trPr>
          <w:trHeight w:val="300"/>
        </w:trPr>
        <w:tc>
          <w:tcPr>
            <w:tcW w:w="2393"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1 00 00000 00 0000 000</w:t>
            </w:r>
          </w:p>
        </w:tc>
        <w:tc>
          <w:tcPr>
            <w:tcW w:w="4353"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НАЛОГОВЫЕ И НЕНАЛОГОВЫЕ ДОХОДЫ</w:t>
            </w:r>
          </w:p>
        </w:tc>
        <w:tc>
          <w:tcPr>
            <w:tcW w:w="1484"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118,7</w:t>
            </w:r>
          </w:p>
        </w:tc>
        <w:tc>
          <w:tcPr>
            <w:tcW w:w="1308" w:type="dxa"/>
            <w:tcBorders>
              <w:top w:val="single" w:sz="6" w:space="0" w:color="auto"/>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121,9</w:t>
            </w:r>
          </w:p>
        </w:tc>
      </w:tr>
      <w:tr w:rsidR="000461D4" w:rsidRPr="00CE1556" w:rsidTr="000461D4">
        <w:trPr>
          <w:trHeight w:val="278"/>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1 01 00000 00 0000 000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НАЛОГИ НА ПРИБЫЛЬ, ДОХОДЫ</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47,3</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50,1</w:t>
            </w:r>
          </w:p>
        </w:tc>
      </w:tr>
      <w:tr w:rsidR="000461D4" w:rsidRPr="00CE1556" w:rsidTr="000461D4">
        <w:trPr>
          <w:trHeight w:val="358"/>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1 01 02000 01 0000 110 </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 на доходы физических лиц</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47,3</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50,1</w:t>
            </w:r>
          </w:p>
        </w:tc>
      </w:tr>
      <w:tr w:rsidR="000461D4" w:rsidRPr="00CE1556" w:rsidTr="000461D4">
        <w:trPr>
          <w:trHeight w:val="290"/>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1 06 00000 00 0000 000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НАЛОГИ НА ИМУЩЕСТВО</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67,8</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68,0</w:t>
            </w:r>
          </w:p>
        </w:tc>
      </w:tr>
      <w:tr w:rsidR="000461D4" w:rsidRPr="00CE1556" w:rsidTr="000461D4">
        <w:trPr>
          <w:trHeight w:val="290"/>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1 06 01000 00 0000 110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Налог на имущество физических лиц</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41,5</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41,5</w:t>
            </w:r>
          </w:p>
        </w:tc>
      </w:tr>
      <w:tr w:rsidR="000461D4" w:rsidRPr="00CE1556" w:rsidTr="000461D4">
        <w:trPr>
          <w:trHeight w:val="290"/>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1 06 06000 00 0000 110 </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Земельный налог</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26,3</w:t>
            </w:r>
          </w:p>
        </w:tc>
        <w:tc>
          <w:tcPr>
            <w:tcW w:w="1308" w:type="dxa"/>
            <w:tcBorders>
              <w:top w:val="single" w:sz="2" w:space="0" w:color="000000"/>
              <w:left w:val="single" w:sz="2" w:space="0" w:color="000000"/>
              <w:bottom w:val="single" w:sz="2" w:space="0" w:color="000000"/>
              <w:right w:val="single" w:sz="2" w:space="0" w:color="000000"/>
            </w:tcBorders>
            <w:shd w:val="solid" w:color="FFFFFF" w:fill="auto"/>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26,5</w:t>
            </w:r>
          </w:p>
        </w:tc>
      </w:tr>
      <w:tr w:rsidR="000461D4" w:rsidRPr="00CE1556" w:rsidTr="000461D4">
        <w:trPr>
          <w:trHeight w:val="358"/>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1 08 00000 00 0000 000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ГОСУДАРСТВЕННАЯ ПОШЛИНА</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3,6</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3,8</w:t>
            </w:r>
          </w:p>
        </w:tc>
      </w:tr>
      <w:tr w:rsidR="000461D4" w:rsidRPr="00CE1556" w:rsidTr="000461D4">
        <w:trPr>
          <w:trHeight w:val="92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1 08 04000 01 0000 110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3,6</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3,8</w:t>
            </w:r>
          </w:p>
        </w:tc>
      </w:tr>
      <w:tr w:rsidR="000461D4" w:rsidRPr="00CE1556" w:rsidTr="000461D4">
        <w:trPr>
          <w:trHeight w:val="22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2 00 00000 00 0000 000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БЕЗВОЗМЕЗДНЫЕ ПОСТУПЛЕНИЯ</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4 742,0</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4 967,0</w:t>
            </w:r>
          </w:p>
        </w:tc>
      </w:tr>
      <w:tr w:rsidR="000461D4" w:rsidRPr="00CE1556" w:rsidTr="000461D4">
        <w:trPr>
          <w:trHeight w:val="64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2 02 00000 00 0000 000</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Безвозмездные поступления от других бюджетов бюджетной системы Российской Федерации </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4 742,0</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4 967,0</w:t>
            </w:r>
          </w:p>
        </w:tc>
      </w:tr>
      <w:tr w:rsidR="000461D4" w:rsidRPr="00CE1556" w:rsidTr="000461D4">
        <w:trPr>
          <w:trHeight w:val="430"/>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2 02 10000 00 0000 151</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Дотации бюджетам субъектов Российской Федерации и муниципальных образований</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1 191,0</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1 243,0</w:t>
            </w:r>
          </w:p>
        </w:tc>
      </w:tr>
      <w:tr w:rsidR="000461D4" w:rsidRPr="00CE1556" w:rsidTr="000461D4">
        <w:trPr>
          <w:trHeight w:val="430"/>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2 02 30000 00 0000 151</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Субвенции бюджетам бюджетной системы Российской Федерации</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173,0</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168,0</w:t>
            </w:r>
          </w:p>
        </w:tc>
      </w:tr>
      <w:tr w:rsidR="000461D4" w:rsidRPr="00CE1556" w:rsidTr="000461D4">
        <w:trPr>
          <w:trHeight w:val="21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2 02 40000 00 0000 151</w:t>
            </w: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3 378,0</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3 556,0</w:t>
            </w:r>
          </w:p>
        </w:tc>
      </w:tr>
      <w:tr w:rsidR="000461D4" w:rsidRPr="00CE1556" w:rsidTr="000461D4">
        <w:trPr>
          <w:trHeight w:val="22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ДОХОДОВ</w:t>
            </w: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4 860,7</w:t>
            </w: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5 088,9</w:t>
            </w:r>
          </w:p>
        </w:tc>
      </w:tr>
      <w:tr w:rsidR="000461D4" w:rsidRPr="00CE1556" w:rsidTr="000461D4">
        <w:trPr>
          <w:trHeight w:val="216"/>
        </w:trPr>
        <w:tc>
          <w:tcPr>
            <w:tcW w:w="239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4353"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484"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c>
          <w:tcPr>
            <w:tcW w:w="1308" w:type="dxa"/>
            <w:tcBorders>
              <w:top w:val="single" w:sz="2" w:space="0" w:color="000000"/>
              <w:left w:val="single" w:sz="2" w:space="0" w:color="000000"/>
              <w:bottom w:val="single" w:sz="2" w:space="0" w:color="000000"/>
              <w:right w:val="single" w:sz="2" w:space="0" w:color="000000"/>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p>
        </w:tc>
      </w:tr>
    </w:tbl>
    <w:p w:rsidR="000461D4" w:rsidRPr="00CE1556" w:rsidRDefault="000461D4" w:rsidP="00CE1556">
      <w:pPr>
        <w:spacing w:after="0" w:line="240" w:lineRule="auto"/>
        <w:rPr>
          <w:rFonts w:ascii="Times New Roman" w:hAnsi="Times New Roman" w:cs="Times New Roman"/>
          <w:sz w:val="26"/>
          <w:szCs w:val="26"/>
        </w:rPr>
      </w:pP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r w:rsidRPr="00CE1556">
        <w:rPr>
          <w:rFonts w:ascii="Times New Roman" w:hAnsi="Times New Roman" w:cs="Times New Roman"/>
          <w:sz w:val="26"/>
          <w:szCs w:val="26"/>
        </w:rPr>
        <w:tab/>
      </w:r>
    </w:p>
    <w:tbl>
      <w:tblPr>
        <w:tblW w:w="10655" w:type="dxa"/>
        <w:tblInd w:w="-908" w:type="dxa"/>
        <w:tblLook w:val="01E0"/>
      </w:tblPr>
      <w:tblGrid>
        <w:gridCol w:w="6403"/>
        <w:gridCol w:w="4252"/>
      </w:tblGrid>
      <w:tr w:rsidR="000461D4" w:rsidRPr="00CE1556" w:rsidTr="000461D4">
        <w:trPr>
          <w:trHeight w:val="1458"/>
        </w:trPr>
        <w:tc>
          <w:tcPr>
            <w:tcW w:w="6403" w:type="dxa"/>
            <w:shd w:val="clear" w:color="auto" w:fill="auto"/>
          </w:tcPr>
          <w:p w:rsidR="000461D4" w:rsidRPr="00CE1556" w:rsidRDefault="000461D4" w:rsidP="00CE1556">
            <w:pPr>
              <w:spacing w:after="0" w:line="240" w:lineRule="auto"/>
              <w:rPr>
                <w:rFonts w:ascii="Times New Roman" w:hAnsi="Times New Roman" w:cs="Times New Roman"/>
                <w:sz w:val="26"/>
                <w:szCs w:val="26"/>
              </w:rPr>
            </w:pPr>
          </w:p>
        </w:tc>
        <w:tc>
          <w:tcPr>
            <w:tcW w:w="4252" w:type="dxa"/>
            <w:shd w:val="clear" w:color="auto" w:fill="auto"/>
          </w:tcPr>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5</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от __.__.2016 №__</w:t>
            </w:r>
          </w:p>
        </w:tc>
      </w:tr>
    </w:tbl>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 xml:space="preserve">ПЕРЕЧЕНЬ ГЛАВНЫХ АДМИНИСТРАТОРОВ ДОХОДОВ БЮДЖЕТА ГОРНОСЛИНКИНСКОГО СЕЛЬСКОГО ПОСЕЛЕНИЯ –ФЕДЕРАЛЬНЫХ  ОРГАНОВГОСУДАРСТВЕННОЙ ВЛАСТИ (ГОСУДАРСТВЕННЫХ ОРГАНОВ), ОРГАНОВ ГОСУДАРСТВЕННОЙ ВЛАСТИ (ГОСУДАРСТВЕННЫХ ОРГАНОВ) ТЮМЕНСКОЙ ОБЛАСТИ И ОРГАНОВ МЕСТНОГО САМОУПРАВЛЕНИЯ УВАТСКОГО МУНИЦИПАЛЬНОГО РАЙОНА </w:t>
      </w:r>
    </w:p>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НА 2017 ГОД ИНА ПЛАНОВЫЙ ПЕРИОД 2018 И 2019 ГОДОВ</w:t>
      </w:r>
    </w:p>
    <w:p w:rsidR="000461D4" w:rsidRPr="00CE1556" w:rsidRDefault="000461D4" w:rsidP="00CE1556">
      <w:pPr>
        <w:spacing w:after="0" w:line="240" w:lineRule="auto"/>
        <w:rPr>
          <w:rFonts w:ascii="Times New Roman" w:hAnsi="Times New Roman" w:cs="Times New Roman"/>
          <w:sz w:val="26"/>
          <w:szCs w:val="26"/>
        </w:rPr>
      </w:pPr>
    </w:p>
    <w:tbl>
      <w:tblPr>
        <w:tblW w:w="10313" w:type="dxa"/>
        <w:tblInd w:w="-459" w:type="dxa"/>
        <w:tblLayout w:type="fixed"/>
        <w:tblLook w:val="04A0"/>
      </w:tblPr>
      <w:tblGrid>
        <w:gridCol w:w="851"/>
        <w:gridCol w:w="2693"/>
        <w:gridCol w:w="6769"/>
      </w:tblGrid>
      <w:tr w:rsidR="000461D4" w:rsidRPr="00CE1556" w:rsidTr="000461D4">
        <w:trPr>
          <w:trHeight w:val="249"/>
        </w:trPr>
        <w:tc>
          <w:tcPr>
            <w:tcW w:w="3544" w:type="dxa"/>
            <w:gridSpan w:val="2"/>
            <w:tcBorders>
              <w:top w:val="single" w:sz="4" w:space="0" w:color="auto"/>
              <w:left w:val="single" w:sz="4" w:space="0" w:color="auto"/>
              <w:bottom w:val="single" w:sz="4" w:space="0" w:color="auto"/>
              <w:right w:val="single" w:sz="4" w:space="0" w:color="auto"/>
            </w:tcBorders>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Код бюджетной классификации</w:t>
            </w:r>
          </w:p>
        </w:tc>
        <w:tc>
          <w:tcPr>
            <w:tcW w:w="6769" w:type="dxa"/>
            <w:vMerge w:val="restart"/>
            <w:tcBorders>
              <w:top w:val="single" w:sz="4" w:space="0" w:color="auto"/>
              <w:left w:val="nil"/>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Наименование главного администратора доходов бюджета сельского поселения</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tcPr>
          <w:p w:rsidR="000461D4" w:rsidRPr="00CE1556" w:rsidRDefault="000461D4" w:rsidP="00CE1556">
            <w:pPr>
              <w:spacing w:after="0" w:line="240" w:lineRule="auto"/>
              <w:jc w:val="center"/>
              <w:rPr>
                <w:rFonts w:ascii="Times New Roman" w:hAnsi="Times New Roman" w:cs="Times New Roman"/>
                <w:sz w:val="16"/>
                <w:szCs w:val="16"/>
              </w:rPr>
            </w:pPr>
            <w:r w:rsidRPr="00CE1556">
              <w:rPr>
                <w:rFonts w:ascii="Times New Roman" w:hAnsi="Times New Roman" w:cs="Times New Roman"/>
                <w:sz w:val="16"/>
                <w:szCs w:val="16"/>
              </w:rPr>
              <w:t>главного администратора доходов</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доходов бюджета сельского поселения </w:t>
            </w:r>
          </w:p>
        </w:tc>
        <w:tc>
          <w:tcPr>
            <w:tcW w:w="6769" w:type="dxa"/>
            <w:vMerge/>
            <w:tcBorders>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b/>
                <w:bCs/>
              </w:rPr>
            </w:pPr>
          </w:p>
        </w:tc>
      </w:tr>
      <w:tr w:rsidR="000461D4" w:rsidRPr="00CE1556" w:rsidTr="000461D4">
        <w:trPr>
          <w:trHeight w:val="59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jc w:val="center"/>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Департамент имущественных отношений Тюменской области</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lastRenderedPageBreak/>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1 11 05026 10 0000 120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b/>
                <w:bCs/>
              </w:rPr>
            </w:pPr>
            <w:r w:rsidRPr="00CE1556">
              <w:rPr>
                <w:rFonts w:ascii="Times New Roman" w:hAnsi="Times New Roman" w:cs="Times New Roman"/>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1 11 05326 10 0000 120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b/>
                <w:bCs/>
              </w:rPr>
            </w:pPr>
            <w:r w:rsidRPr="00CE1556">
              <w:rPr>
                <w:rFonts w:ascii="Times New Roman" w:hAnsi="Times New Roman" w:cs="Times New Roman"/>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1 14 06033 10 0000 430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b/>
                <w:bCs/>
              </w:rPr>
            </w:pPr>
            <w:r w:rsidRPr="00CE1556">
              <w:rPr>
                <w:rFonts w:ascii="Times New Roman" w:hAnsi="Times New Roman" w:cs="Times New Roman"/>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1 14 06326 10 0000 430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b/>
                <w:bCs/>
              </w:rPr>
            </w:pPr>
            <w:r w:rsidRPr="00CE1556">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0461D4" w:rsidRPr="00CE1556" w:rsidTr="000461D4">
        <w:trPr>
          <w:trHeight w:val="447"/>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 </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Комитет по контролю в сфере закупок Тюменской области</w:t>
            </w:r>
          </w:p>
        </w:tc>
      </w:tr>
      <w:tr w:rsidR="000461D4" w:rsidRPr="00CE1556" w:rsidTr="000461D4">
        <w:trPr>
          <w:trHeight w:val="27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115</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1 16 33050 10 0000 140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461D4" w:rsidRPr="00CE1556" w:rsidTr="000461D4">
        <w:trPr>
          <w:trHeight w:val="563"/>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p>
        </w:tc>
        <w:tc>
          <w:tcPr>
            <w:tcW w:w="6769" w:type="dxa"/>
            <w:tcBorders>
              <w:top w:val="nil"/>
              <w:left w:val="nil"/>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Управление Федеральной антимонопольной службы по Тюменской области</w:t>
            </w:r>
          </w:p>
        </w:tc>
      </w:tr>
      <w:tr w:rsidR="000461D4" w:rsidRPr="00CE1556" w:rsidTr="000461D4">
        <w:trPr>
          <w:trHeight w:val="111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161</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1 16 33050 10 0000 140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461D4" w:rsidRPr="00CE1556" w:rsidTr="000461D4">
        <w:trPr>
          <w:trHeight w:val="56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Управление Федеральной налоговой службы по Тюменской области</w:t>
            </w:r>
          </w:p>
        </w:tc>
      </w:tr>
      <w:tr w:rsidR="000461D4" w:rsidRPr="00CE1556" w:rsidTr="000461D4">
        <w:trPr>
          <w:trHeight w:val="33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1 01 02000 01 0000 110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pStyle w:val="ConsPlusNormal"/>
              <w:jc w:val="both"/>
              <w:rPr>
                <w:rFonts w:ascii="Times New Roman" w:hAnsi="Times New Roman" w:cs="Times New Roman"/>
                <w:vertAlign w:val="superscript"/>
              </w:rPr>
            </w:pPr>
            <w:r w:rsidRPr="00CE1556">
              <w:rPr>
                <w:rFonts w:ascii="Times New Roman" w:hAnsi="Times New Roman" w:cs="Times New Roman"/>
              </w:rPr>
              <w:t>Налог на доходы физических лиц</w:t>
            </w:r>
            <w:r w:rsidRPr="00CE1556">
              <w:rPr>
                <w:rFonts w:ascii="Times New Roman" w:hAnsi="Times New Roman" w:cs="Times New Roman"/>
                <w:vertAlign w:val="superscript"/>
              </w:rPr>
              <w:t>1</w:t>
            </w:r>
          </w:p>
        </w:tc>
      </w:tr>
      <w:tr w:rsidR="000461D4" w:rsidRPr="00CE1556" w:rsidTr="000461D4">
        <w:trPr>
          <w:trHeight w:val="377"/>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1 05 03000 01 0000 110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b/>
                <w:bCs/>
              </w:rPr>
            </w:pPr>
            <w:r w:rsidRPr="00CE1556">
              <w:rPr>
                <w:rFonts w:ascii="Times New Roman" w:hAnsi="Times New Roman" w:cs="Times New Roman"/>
                <w:bCs/>
              </w:rPr>
              <w:t>Единый сельскохозяйственный налог</w:t>
            </w:r>
            <w:r w:rsidRPr="00CE1556">
              <w:rPr>
                <w:rFonts w:ascii="Times New Roman" w:hAnsi="Times New Roman" w:cs="Times New Roman"/>
                <w:vertAlign w:val="superscript"/>
              </w:rPr>
              <w:t>1</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1 06 01030 10 0000 110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Налог на имущество физических лиц, взимаемый по ставкам, применяемым к объектам налогообложения, расположенным в границах сельских поселений</w:t>
            </w:r>
            <w:r w:rsidRPr="00CE1556">
              <w:rPr>
                <w:rFonts w:ascii="Times New Roman" w:hAnsi="Times New Roman" w:cs="Times New Roman"/>
                <w:vertAlign w:val="superscript"/>
              </w:rPr>
              <w:t>1</w:t>
            </w:r>
          </w:p>
        </w:tc>
      </w:tr>
      <w:tr w:rsidR="000461D4" w:rsidRPr="00CE1556" w:rsidTr="000461D4">
        <w:trPr>
          <w:trHeight w:val="418"/>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1 06 06000 00 0000 110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b/>
                <w:bCs/>
              </w:rPr>
            </w:pPr>
            <w:r w:rsidRPr="00CE1556">
              <w:rPr>
                <w:rFonts w:ascii="Times New Roman" w:hAnsi="Times New Roman" w:cs="Times New Roman"/>
                <w:bCs/>
              </w:rPr>
              <w:t>Земельный налог</w:t>
            </w:r>
            <w:r w:rsidRPr="00CE1556">
              <w:rPr>
                <w:rFonts w:ascii="Times New Roman" w:hAnsi="Times New Roman" w:cs="Times New Roman"/>
                <w:vertAlign w:val="superscript"/>
              </w:rPr>
              <w:t>1</w:t>
            </w:r>
          </w:p>
        </w:tc>
      </w:tr>
      <w:tr w:rsidR="000461D4" w:rsidRPr="00CE1556" w:rsidTr="000461D4">
        <w:trPr>
          <w:trHeight w:val="83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1 09 04053 10 0000 110</w:t>
            </w:r>
          </w:p>
        </w:tc>
        <w:tc>
          <w:tcPr>
            <w:tcW w:w="6769" w:type="dxa"/>
            <w:tcBorders>
              <w:top w:val="nil"/>
              <w:left w:val="nil"/>
              <w:bottom w:val="single" w:sz="4" w:space="0" w:color="auto"/>
              <w:right w:val="single" w:sz="4" w:space="0" w:color="auto"/>
            </w:tcBorders>
            <w:shd w:val="clear" w:color="auto" w:fill="auto"/>
            <w:vAlign w:val="center"/>
          </w:tcPr>
          <w:p w:rsidR="000461D4" w:rsidRPr="00CE1556" w:rsidRDefault="000461D4" w:rsidP="00CE1556">
            <w:pPr>
              <w:pStyle w:val="ConsPlusNormal"/>
              <w:rPr>
                <w:rFonts w:ascii="Times New Roman" w:hAnsi="Times New Roman" w:cs="Times New Roman"/>
              </w:rPr>
            </w:pPr>
            <w:r w:rsidRPr="00CE1556">
              <w:rPr>
                <w:rFonts w:ascii="Times New Roman" w:hAnsi="Times New Roman" w:cs="Times New Roman"/>
                <w:bCs/>
              </w:rPr>
              <w:t>Земельный налог (по обязательствам, возникшим до 1 января 2006 года), мобилизуемый на территориях сельских поселений</w:t>
            </w:r>
            <w:r w:rsidRPr="00CE1556">
              <w:rPr>
                <w:rFonts w:ascii="Times New Roman" w:hAnsi="Times New Roman" w:cs="Times New Roman"/>
                <w:vertAlign w:val="superscript"/>
              </w:rPr>
              <w:t>1</w:t>
            </w:r>
          </w:p>
        </w:tc>
      </w:tr>
      <w:tr w:rsidR="000461D4" w:rsidRPr="00CE1556" w:rsidTr="000461D4">
        <w:trPr>
          <w:trHeight w:val="34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center"/>
              <w:rPr>
                <w:rFonts w:ascii="Times New Roman" w:hAnsi="Times New Roman" w:cs="Times New Roman"/>
                <w:bCs/>
              </w:rPr>
            </w:pPr>
            <w:r w:rsidRPr="00CE1556">
              <w:rPr>
                <w:rFonts w:ascii="Times New Roman" w:hAnsi="Times New Roman" w:cs="Times New Roman"/>
                <w:b/>
                <w:bCs/>
              </w:rPr>
              <w:t>Администрация Уватского муниципального района</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lastRenderedPageBreak/>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1 08 04020 01 0000 110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pStyle w:val="ConsPlusNormal"/>
              <w:rPr>
                <w:rFonts w:ascii="Times New Roman" w:hAnsi="Times New Roman" w:cs="Times New Roman"/>
              </w:rPr>
            </w:pPr>
            <w:r w:rsidRPr="00CE1556">
              <w:rPr>
                <w:rFonts w:ascii="Times New Roman" w:hAnsi="Times New Roman" w:cs="Times New Roman"/>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r w:rsidRPr="00CE1556">
              <w:rPr>
                <w:rFonts w:ascii="Times New Roman" w:hAnsi="Times New Roman" w:cs="Times New Roman"/>
                <w:vertAlign w:val="superscript"/>
              </w:rPr>
              <w:t>1</w:t>
            </w:r>
          </w:p>
        </w:tc>
      </w:tr>
      <w:tr w:rsidR="000461D4" w:rsidRPr="00CE1556" w:rsidTr="000461D4">
        <w:trPr>
          <w:trHeight w:val="80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1 11 05025 10 0000 120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rPr>
                <w:rFonts w:ascii="Times New Roman" w:hAnsi="Times New Roman" w:cs="Times New Roman"/>
                <w:bCs/>
              </w:rPr>
            </w:pPr>
            <w:r w:rsidRPr="00CE1556">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r w:rsidRPr="00CE1556">
              <w:rPr>
                <w:rFonts w:ascii="Times New Roman" w:hAnsi="Times New Roman" w:cs="Times New Roman"/>
                <w:vertAlign w:val="superscript"/>
              </w:rPr>
              <w:t xml:space="preserve"> 2</w:t>
            </w:r>
          </w:p>
        </w:tc>
      </w:tr>
      <w:tr w:rsidR="000461D4" w:rsidRPr="00CE1556" w:rsidTr="000461D4">
        <w:trPr>
          <w:trHeight w:val="33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1 11 05027 10 0000 120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rPr>
                <w:rFonts w:ascii="Times New Roman" w:hAnsi="Times New Roman" w:cs="Times New Roman"/>
                <w:b/>
                <w:bCs/>
              </w:rPr>
            </w:pPr>
            <w:r w:rsidRPr="00CE1556">
              <w:rPr>
                <w:rFonts w:ascii="Times New Roman" w:hAnsi="Times New Roman" w:cs="Times New Roman"/>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r>
      <w:tr w:rsidR="000461D4" w:rsidRPr="00CE1556" w:rsidTr="000461D4">
        <w:trPr>
          <w:trHeight w:val="1260"/>
        </w:trPr>
        <w:tc>
          <w:tcPr>
            <w:tcW w:w="851" w:type="dxa"/>
            <w:tcBorders>
              <w:top w:val="single" w:sz="4" w:space="0" w:color="auto"/>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1 11 05035 10 0000 120</w:t>
            </w:r>
          </w:p>
        </w:tc>
        <w:tc>
          <w:tcPr>
            <w:tcW w:w="6769" w:type="dxa"/>
            <w:tcBorders>
              <w:top w:val="single" w:sz="4" w:space="0" w:color="auto"/>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0461D4" w:rsidRPr="00CE1556" w:rsidTr="000461D4">
        <w:trPr>
          <w:trHeight w:val="53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1 11 05075 10 0000 120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сдачи в аренду имущества, составляющего казну сельских поселений (за исключением земельных участков)</w:t>
            </w:r>
          </w:p>
        </w:tc>
      </w:tr>
      <w:tr w:rsidR="000461D4" w:rsidRPr="00CE1556" w:rsidTr="000461D4">
        <w:trPr>
          <w:trHeight w:val="129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1 11 05093 10 0000 120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r>
      <w:tr w:rsidR="000461D4" w:rsidRPr="00CE1556" w:rsidTr="000461D4">
        <w:trPr>
          <w:trHeight w:val="708"/>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1 11 09035 10 0000 120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эксплуатации и использования имущества автомобильных дорог, находящихся в собственности сельских поселений</w:t>
            </w:r>
          </w:p>
        </w:tc>
      </w:tr>
      <w:tr w:rsidR="000461D4" w:rsidRPr="00CE1556" w:rsidTr="000461D4">
        <w:trPr>
          <w:trHeight w:val="41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1 11 09045 10 0000 120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461D4" w:rsidRPr="00CE1556" w:rsidTr="000461D4">
        <w:trPr>
          <w:trHeight w:val="84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1 12 04051 10 0000 120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0461D4" w:rsidRPr="00CE1556" w:rsidTr="000461D4">
        <w:trPr>
          <w:trHeight w:val="86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1 12 04052 10 0000 120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pStyle w:val="ConsPlusNormal"/>
              <w:jc w:val="both"/>
              <w:rPr>
                <w:rFonts w:ascii="Times New Roman" w:hAnsi="Times New Roman" w:cs="Times New Roman"/>
              </w:rPr>
            </w:pPr>
            <w:r w:rsidRPr="00CE1556">
              <w:rPr>
                <w:rFonts w:ascii="Times New Roman" w:hAnsi="Times New Roman" w:cs="Times New Roman"/>
              </w:rPr>
              <w:t xml:space="preserve">Плата за использование лесов, расположенных на землях иных категорий, находящихся в  собственности сельских поселений, в части арендной платы  </w:t>
            </w:r>
          </w:p>
        </w:tc>
      </w:tr>
      <w:tr w:rsidR="000461D4" w:rsidRPr="00CE1556" w:rsidTr="000461D4">
        <w:trPr>
          <w:trHeight w:val="84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1 13 01540 10 0000 130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0461D4" w:rsidRPr="00CE1556" w:rsidTr="000461D4">
        <w:trPr>
          <w:trHeight w:val="418"/>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1 13 02065 10 0000 130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поступающие в порядке возмещения расходов, понесенных в связи с эксплуатацией  имущества сельских поселений</w:t>
            </w:r>
          </w:p>
        </w:tc>
      </w:tr>
      <w:tr w:rsidR="000461D4" w:rsidRPr="00CE1556" w:rsidTr="000461D4">
        <w:trPr>
          <w:trHeight w:val="59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1 13 02995 10 0000 130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доходы от компенсации затрат  бюджетов сельских поселений</w:t>
            </w:r>
          </w:p>
        </w:tc>
      </w:tr>
      <w:tr w:rsidR="000461D4" w:rsidRPr="00CE1556" w:rsidTr="000461D4">
        <w:trPr>
          <w:trHeight w:val="792"/>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1 14 02053 10 0000 410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461D4" w:rsidRPr="00CE1556" w:rsidTr="000461D4">
        <w:trPr>
          <w:trHeight w:val="988"/>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lastRenderedPageBreak/>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1 14 02053 10 0000 440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461D4" w:rsidRPr="00CE1556" w:rsidTr="000461D4">
        <w:trPr>
          <w:trHeight w:val="43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1 14 06025 10 0000 430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0461D4" w:rsidRPr="00CE1556" w:rsidTr="000461D4">
        <w:trPr>
          <w:trHeight w:val="473"/>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1 16 18050 10 0000 140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pStyle w:val="ConsPlusNormal"/>
              <w:jc w:val="both"/>
              <w:rPr>
                <w:rFonts w:ascii="Times New Roman" w:hAnsi="Times New Roman" w:cs="Times New Roman"/>
              </w:rPr>
            </w:pPr>
            <w:r w:rsidRPr="00CE1556">
              <w:rPr>
                <w:rFonts w:ascii="Times New Roman" w:hAnsi="Times New Roman" w:cs="Times New Roman"/>
              </w:rPr>
              <w:t>Денежные взыскания (штрафы) за нарушение бюджетного законодательства (в части бюджетов сельских поселений)</w:t>
            </w:r>
          </w:p>
        </w:tc>
      </w:tr>
      <w:tr w:rsidR="000461D4" w:rsidRPr="00CE1556" w:rsidTr="000461D4">
        <w:trPr>
          <w:trHeight w:val="1246"/>
        </w:trPr>
        <w:tc>
          <w:tcPr>
            <w:tcW w:w="851" w:type="dxa"/>
            <w:tcBorders>
              <w:top w:val="single" w:sz="4" w:space="0" w:color="auto"/>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1 16 23051 10 0000 140</w:t>
            </w:r>
          </w:p>
        </w:tc>
        <w:tc>
          <w:tcPr>
            <w:tcW w:w="6769" w:type="dxa"/>
            <w:tcBorders>
              <w:top w:val="single" w:sz="4" w:space="0" w:color="auto"/>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bookmarkStart w:id="1" w:name="RANGE!B32"/>
            <w:r w:rsidRPr="00CE1556">
              <w:rPr>
                <w:rFonts w:ascii="Times New Roman" w:hAnsi="Times New Roman" w:cs="Times New Roman"/>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bookmarkEnd w:id="1"/>
          </w:p>
        </w:tc>
      </w:tr>
      <w:tr w:rsidR="000461D4" w:rsidRPr="00CE1556" w:rsidTr="000461D4">
        <w:trPr>
          <w:trHeight w:val="27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1 16 23052 10 0000 140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0461D4" w:rsidRPr="00CE1556" w:rsidTr="000461D4">
        <w:trPr>
          <w:trHeight w:val="27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1 16 32000 10 0000 140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0461D4" w:rsidRPr="00CE1556" w:rsidTr="000461D4">
        <w:trPr>
          <w:trHeight w:val="130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1 16 33050 10 0000 140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pStyle w:val="ConsPlusNormal"/>
              <w:jc w:val="both"/>
              <w:rPr>
                <w:rFonts w:ascii="Times New Roman" w:hAnsi="Times New Roman" w:cs="Times New Roman"/>
              </w:rPr>
            </w:pPr>
            <w:r w:rsidRPr="00CE1556">
              <w:rPr>
                <w:rFonts w:ascii="Times New Roman" w:hAnsi="Times New Roman" w:cs="Times New Roman"/>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461D4" w:rsidRPr="00CE1556" w:rsidTr="000461D4">
        <w:trPr>
          <w:trHeight w:val="559"/>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1 16 46000 10 0000 140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сельских поселений, либо в связи с уклонением от заключения таких контрактов или иных договоров</w:t>
            </w:r>
          </w:p>
        </w:tc>
      </w:tr>
      <w:tr w:rsidR="000461D4" w:rsidRPr="00CE1556" w:rsidTr="000461D4">
        <w:trPr>
          <w:trHeight w:val="99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1 16 51040 02 0000 140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eastAsia="Calibri" w:hAnsi="Times New Roman" w:cs="Times New Roman"/>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0461D4" w:rsidRPr="00CE1556" w:rsidTr="000461D4">
        <w:trPr>
          <w:trHeight w:val="816"/>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1 16 90050 10 0000 140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поступления от денежных взысканий (штрафов) и иных сумм в возмещение ущерба, зачисляемые в бюджеты сельских поселений</w:t>
            </w:r>
          </w:p>
        </w:tc>
      </w:tr>
      <w:tr w:rsidR="000461D4" w:rsidRPr="00CE1556" w:rsidTr="000461D4">
        <w:trPr>
          <w:trHeight w:val="511"/>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1 17 01050 10 0000 180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Невыясненные поступления, зачисляемые в бюджеты сельских поселений</w:t>
            </w:r>
          </w:p>
        </w:tc>
      </w:tr>
      <w:tr w:rsidR="000461D4" w:rsidRPr="00CE1556" w:rsidTr="000461D4">
        <w:trPr>
          <w:trHeight w:val="359"/>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1 17 05050 10 0000 180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неналоговые доходы бюджетов сельских поселений</w:t>
            </w:r>
          </w:p>
        </w:tc>
      </w:tr>
      <w:tr w:rsidR="000461D4" w:rsidRPr="00CE1556" w:rsidTr="000461D4">
        <w:trPr>
          <w:trHeight w:val="55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2 02 15001 10 0000 151</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Дотации бюджетам сельских поселений на выравнивание бюджетной обеспеченности</w:t>
            </w:r>
          </w:p>
        </w:tc>
      </w:tr>
      <w:tr w:rsidR="000461D4" w:rsidRPr="00CE1556" w:rsidTr="000461D4">
        <w:trPr>
          <w:trHeight w:val="60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2 02 25509 10 0000 151</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Субсидии бюджетам сельских поселений на подготовку и проведение празднования на федеральном уровне памятных дат субъектов Российской Федерации</w:t>
            </w:r>
          </w:p>
        </w:tc>
      </w:tr>
      <w:tr w:rsidR="000461D4" w:rsidRPr="00CE1556" w:rsidTr="000461D4">
        <w:trPr>
          <w:trHeight w:val="60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2 02 35118 10 0000 151</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0461D4" w:rsidRPr="00CE1556" w:rsidTr="000461D4">
        <w:trPr>
          <w:trHeight w:val="39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2 02 40014 10 0000 151</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 xml:space="preserve">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w:t>
            </w:r>
            <w:r w:rsidRPr="00CE1556">
              <w:rPr>
                <w:rFonts w:ascii="Times New Roman" w:hAnsi="Times New Roman" w:cs="Times New Roman"/>
              </w:rPr>
              <w:lastRenderedPageBreak/>
              <w:t>соответствии с заключенными соглашениями</w:t>
            </w:r>
          </w:p>
        </w:tc>
      </w:tr>
      <w:tr w:rsidR="000461D4" w:rsidRPr="00CE1556" w:rsidTr="000461D4">
        <w:trPr>
          <w:trHeight w:val="61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lastRenderedPageBreak/>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2 02 45160 10 0000 151</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0461D4" w:rsidRPr="00CE1556" w:rsidTr="000461D4">
        <w:trPr>
          <w:trHeight w:val="61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2 02 49999 10 0000 151</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межбюджетные трансферты, передаваемые бюджетам сельских поселений</w:t>
            </w:r>
          </w:p>
        </w:tc>
      </w:tr>
      <w:tr w:rsidR="000461D4" w:rsidRPr="00CE1556" w:rsidTr="000461D4">
        <w:trPr>
          <w:trHeight w:val="67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2 03 05020 10 0000 180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r>
      <w:tr w:rsidR="000461D4" w:rsidRPr="00CE1556" w:rsidTr="000461D4">
        <w:trPr>
          <w:trHeight w:val="67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2 03 05099 10 0000 180</w:t>
            </w:r>
          </w:p>
        </w:tc>
        <w:tc>
          <w:tcPr>
            <w:tcW w:w="6769" w:type="dxa"/>
            <w:tcBorders>
              <w:top w:val="nil"/>
              <w:left w:val="nil"/>
              <w:bottom w:val="single" w:sz="4" w:space="0" w:color="auto"/>
              <w:right w:val="single" w:sz="4" w:space="0" w:color="auto"/>
            </w:tcBorders>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безвозмездные поступления от государственных (муниципальных) организаций в бюджеты сельских поселений</w:t>
            </w:r>
          </w:p>
        </w:tc>
      </w:tr>
      <w:tr w:rsidR="000461D4" w:rsidRPr="00CE1556" w:rsidTr="000461D4">
        <w:trPr>
          <w:trHeight w:val="844"/>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2 04 05020 10 0000 180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Поступления от денежных пожертвований, предоставляемых негосударственными организациями получателям средств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2 04 05099 10 0000 180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безвозмездные поступления от негосударственных организаций в бюджеты сельских поселений</w:t>
            </w:r>
          </w:p>
        </w:tc>
      </w:tr>
      <w:tr w:rsidR="000461D4" w:rsidRPr="00CE1556" w:rsidTr="000461D4">
        <w:trPr>
          <w:trHeight w:val="810"/>
        </w:trPr>
        <w:tc>
          <w:tcPr>
            <w:tcW w:w="851" w:type="dxa"/>
            <w:tcBorders>
              <w:top w:val="single" w:sz="4" w:space="0" w:color="auto"/>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2 07 05010 10 0000 180</w:t>
            </w:r>
          </w:p>
        </w:tc>
        <w:tc>
          <w:tcPr>
            <w:tcW w:w="6769" w:type="dxa"/>
            <w:tcBorders>
              <w:top w:val="single" w:sz="4" w:space="0" w:color="auto"/>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  </w:t>
            </w:r>
          </w:p>
        </w:tc>
      </w:tr>
      <w:tr w:rsidR="000461D4" w:rsidRPr="00CE1556" w:rsidTr="000461D4">
        <w:trPr>
          <w:trHeight w:val="765"/>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2 07 05020 10 0000 180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Поступления от денежных пожертвований, предоставляемых физическими лицами получателям средств бюджетов сельских поселений</w:t>
            </w:r>
          </w:p>
        </w:tc>
      </w:tr>
      <w:tr w:rsidR="000461D4" w:rsidRPr="00CE1556" w:rsidTr="000461D4">
        <w:trPr>
          <w:trHeight w:val="507"/>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2 07 05030 10 0000 180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Прочие безвозмездные поступления в бюджеты сельских поселений</w:t>
            </w:r>
          </w:p>
        </w:tc>
      </w:tr>
      <w:tr w:rsidR="000461D4" w:rsidRPr="00CE1556" w:rsidTr="000461D4">
        <w:trPr>
          <w:trHeight w:val="750"/>
        </w:trPr>
        <w:tc>
          <w:tcPr>
            <w:tcW w:w="851" w:type="dxa"/>
            <w:tcBorders>
              <w:top w:val="nil"/>
              <w:left w:val="single" w:sz="4" w:space="0" w:color="auto"/>
              <w:bottom w:val="single" w:sz="4" w:space="0" w:color="auto"/>
              <w:right w:val="single" w:sz="4" w:space="0" w:color="auto"/>
            </w:tcBorders>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2 08 05000 10 0000 180</w:t>
            </w:r>
          </w:p>
        </w:tc>
        <w:tc>
          <w:tcPr>
            <w:tcW w:w="6769" w:type="dxa"/>
            <w:tcBorders>
              <w:top w:val="nil"/>
              <w:left w:val="nil"/>
              <w:bottom w:val="single" w:sz="4" w:space="0" w:color="auto"/>
              <w:right w:val="single" w:sz="4" w:space="0" w:color="auto"/>
            </w:tcBorders>
            <w:shd w:val="clear" w:color="auto" w:fill="auto"/>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461D4" w:rsidRPr="00CE1556" w:rsidTr="000461D4">
        <w:trPr>
          <w:trHeight w:val="557"/>
        </w:trPr>
        <w:tc>
          <w:tcPr>
            <w:tcW w:w="851" w:type="dxa"/>
            <w:tcBorders>
              <w:top w:val="nil"/>
              <w:left w:val="single" w:sz="4" w:space="0" w:color="auto"/>
              <w:bottom w:val="single" w:sz="4" w:space="0" w:color="auto"/>
              <w:right w:val="single" w:sz="4" w:space="0" w:color="auto"/>
            </w:tcBorders>
            <w:shd w:val="clear" w:color="000000" w:fill="FFFFFF"/>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2 18 05030 10 0000 180</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Доходы бюджетов сельских поселений от возврата иными организациями остатков субсидий прошлых лет</w:t>
            </w:r>
          </w:p>
        </w:tc>
      </w:tr>
      <w:tr w:rsidR="000461D4" w:rsidRPr="00CE1556" w:rsidTr="000461D4">
        <w:trPr>
          <w:trHeight w:val="108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2 18 60010 10 0000 151</w:t>
            </w:r>
          </w:p>
        </w:tc>
        <w:tc>
          <w:tcPr>
            <w:tcW w:w="6769" w:type="dxa"/>
            <w:tcBorders>
              <w:top w:val="nil"/>
              <w:left w:val="nil"/>
              <w:bottom w:val="single" w:sz="4" w:space="0" w:color="auto"/>
              <w:right w:val="single" w:sz="4" w:space="0" w:color="auto"/>
            </w:tcBorders>
            <w:shd w:val="clear" w:color="000000" w:fill="FFFFFF"/>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2 19 25027 10 0000 151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мероприятия государственной программы Российской Федерации «Доступная среда» на 2011 - 2020 годы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2 19 25028 10 0000 151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поддержку региональных проектов в сфере информационных технологий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2 19 25085 10 0000 151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мероприятия по поддержке социально ориентированных некоммерческих организаций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2 19 25097 10 0000 151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2 19 25127 10 0000 151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lastRenderedPageBreak/>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2 19 25509 10 0000 151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2 19 45147 10 0000 151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иных межбюджетных трансфертов на государственную поддержку муниципальных учреждений культуры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2 19 45160 10 0000 151</w:t>
            </w:r>
          </w:p>
        </w:tc>
        <w:tc>
          <w:tcPr>
            <w:tcW w:w="6769" w:type="dxa"/>
            <w:tcBorders>
              <w:top w:val="nil"/>
              <w:left w:val="nil"/>
              <w:bottom w:val="single" w:sz="4" w:space="0" w:color="auto"/>
              <w:right w:val="single" w:sz="4" w:space="0" w:color="auto"/>
            </w:tcBorders>
            <w:shd w:val="clear" w:color="000000" w:fill="FFFFFF"/>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r>
      <w:tr w:rsidR="000461D4" w:rsidRPr="00CE1556" w:rsidTr="000461D4">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287</w:t>
            </w:r>
          </w:p>
        </w:tc>
        <w:tc>
          <w:tcPr>
            <w:tcW w:w="2693" w:type="dxa"/>
            <w:tcBorders>
              <w:top w:val="nil"/>
              <w:left w:val="single" w:sz="4" w:space="0" w:color="auto"/>
              <w:bottom w:val="single" w:sz="4" w:space="0" w:color="auto"/>
              <w:right w:val="single" w:sz="4" w:space="0" w:color="auto"/>
            </w:tcBorders>
            <w:shd w:val="clear" w:color="000000" w:fill="FFFFFF"/>
            <w:vAlign w:val="center"/>
            <w:hideMark/>
          </w:tcPr>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rPr>
              <w:t>2 19 60010 10 0000 151</w:t>
            </w:r>
          </w:p>
        </w:tc>
        <w:tc>
          <w:tcPr>
            <w:tcW w:w="6769" w:type="dxa"/>
            <w:tcBorders>
              <w:top w:val="nil"/>
              <w:left w:val="nil"/>
              <w:bottom w:val="single" w:sz="4" w:space="0" w:color="auto"/>
              <w:right w:val="single" w:sz="4" w:space="0" w:color="auto"/>
            </w:tcBorders>
            <w:shd w:val="clear" w:color="000000" w:fill="FFFFFF"/>
            <w:hideMark/>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bl>
    <w:p w:rsidR="000461D4" w:rsidRPr="00CE1556" w:rsidRDefault="000461D4" w:rsidP="00CE1556">
      <w:pPr>
        <w:spacing w:after="0" w:line="240" w:lineRule="auto"/>
        <w:ind w:left="-284"/>
        <w:jc w:val="both"/>
        <w:rPr>
          <w:rFonts w:ascii="Times New Roman" w:hAnsi="Times New Roman" w:cs="Times New Roman"/>
          <w:vertAlign w:val="superscript"/>
        </w:rPr>
      </w:pPr>
    </w:p>
    <w:p w:rsidR="000461D4" w:rsidRPr="00CE1556" w:rsidRDefault="000461D4" w:rsidP="00CE1556">
      <w:pPr>
        <w:spacing w:after="0" w:line="240" w:lineRule="auto"/>
        <w:rPr>
          <w:rFonts w:ascii="Times New Roman" w:hAnsi="Times New Roman" w:cs="Times New Roman"/>
        </w:rPr>
      </w:pPr>
      <w:r w:rsidRPr="00CE1556">
        <w:rPr>
          <w:rFonts w:ascii="Times New Roman" w:hAnsi="Times New Roman" w:cs="Times New Roman"/>
          <w:vertAlign w:val="superscript"/>
        </w:rPr>
        <w:t xml:space="preserve"> </w:t>
      </w:r>
    </w:p>
    <w:tbl>
      <w:tblPr>
        <w:tblW w:w="0" w:type="auto"/>
        <w:tblLook w:val="01E0"/>
      </w:tblPr>
      <w:tblGrid>
        <w:gridCol w:w="5363"/>
        <w:gridCol w:w="4207"/>
      </w:tblGrid>
      <w:tr w:rsidR="000461D4" w:rsidRPr="00CE1556" w:rsidTr="000461D4">
        <w:tc>
          <w:tcPr>
            <w:tcW w:w="5495" w:type="dxa"/>
            <w:shd w:val="clear" w:color="auto" w:fill="auto"/>
          </w:tcPr>
          <w:p w:rsidR="000461D4" w:rsidRPr="00CE1556" w:rsidRDefault="000461D4" w:rsidP="00CE1556">
            <w:pPr>
              <w:spacing w:after="0" w:line="240" w:lineRule="auto"/>
              <w:rPr>
                <w:rFonts w:ascii="Times New Roman" w:hAnsi="Times New Roman" w:cs="Times New Roman"/>
                <w:sz w:val="26"/>
                <w:szCs w:val="26"/>
              </w:rPr>
            </w:pPr>
          </w:p>
        </w:tc>
        <w:tc>
          <w:tcPr>
            <w:tcW w:w="4252" w:type="dxa"/>
            <w:shd w:val="clear" w:color="auto" w:fill="auto"/>
          </w:tcPr>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6</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  от __.12.2016  № __</w:t>
            </w:r>
          </w:p>
        </w:tc>
      </w:tr>
    </w:tbl>
    <w:p w:rsidR="000461D4" w:rsidRPr="00CE1556" w:rsidRDefault="000461D4" w:rsidP="00CE1556">
      <w:pPr>
        <w:spacing w:after="0" w:line="240" w:lineRule="auto"/>
        <w:rPr>
          <w:rFonts w:ascii="Times New Roman" w:hAnsi="Times New Roman" w:cs="Times New Roman"/>
          <w:sz w:val="26"/>
          <w:szCs w:val="26"/>
        </w:rPr>
      </w:pPr>
    </w:p>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ПЕРЕЧЕНЬ ГЛАВНЫХ АДМИНИСТРАТОРОВ ИСТОЧНИКОВ ФИНАНСИРОВАНИЯ ДЕФИЦИТА БЮДЖЕТА ГОРНОСЛИНКИНСКОГО СЕЛЬСКОГО ПОСЕЛЕНИЯ НА 2017 ГОД</w:t>
      </w:r>
    </w:p>
    <w:p w:rsidR="000461D4" w:rsidRPr="00CE1556" w:rsidRDefault="000461D4" w:rsidP="00CE1556">
      <w:pPr>
        <w:spacing w:after="0" w:line="240" w:lineRule="auto"/>
        <w:jc w:val="center"/>
        <w:rPr>
          <w:rFonts w:ascii="Times New Roman" w:hAnsi="Times New Roman" w:cs="Times New Roman"/>
          <w:b/>
          <w:sz w:val="26"/>
          <w:szCs w:val="2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9"/>
        <w:gridCol w:w="6440"/>
      </w:tblGrid>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Код бюджетной классификации</w:t>
            </w:r>
          </w:p>
        </w:tc>
        <w:tc>
          <w:tcPr>
            <w:tcW w:w="6440"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Наименование главного администратора</w:t>
            </w:r>
          </w:p>
        </w:tc>
      </w:tr>
      <w:tr w:rsidR="000461D4" w:rsidRPr="00CE1556" w:rsidTr="000461D4">
        <w:trPr>
          <w:trHeight w:val="538"/>
        </w:trPr>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b/>
              </w:rPr>
            </w:pPr>
          </w:p>
        </w:tc>
        <w:tc>
          <w:tcPr>
            <w:tcW w:w="6440" w:type="dxa"/>
            <w:shd w:val="clear" w:color="auto" w:fill="auto"/>
          </w:tcPr>
          <w:p w:rsidR="000461D4" w:rsidRPr="00CE1556" w:rsidRDefault="000461D4" w:rsidP="00CE1556">
            <w:pPr>
              <w:spacing w:after="0" w:line="240" w:lineRule="auto"/>
              <w:jc w:val="center"/>
              <w:rPr>
                <w:rFonts w:ascii="Times New Roman" w:hAnsi="Times New Roman" w:cs="Times New Roman"/>
                <w:b/>
              </w:rPr>
            </w:pPr>
          </w:p>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Администрация Горнослинкинского сельского поселения</w:t>
            </w:r>
          </w:p>
          <w:p w:rsidR="000461D4" w:rsidRPr="00CE1556" w:rsidRDefault="000461D4" w:rsidP="00CE1556">
            <w:pPr>
              <w:spacing w:after="0" w:line="240" w:lineRule="auto"/>
              <w:jc w:val="center"/>
              <w:rPr>
                <w:rFonts w:ascii="Times New Roman" w:hAnsi="Times New Roman" w:cs="Times New Roman"/>
                <w:b/>
              </w:rPr>
            </w:pPr>
          </w:p>
        </w:tc>
      </w:tr>
      <w:tr w:rsidR="000461D4" w:rsidRPr="00CE1556" w:rsidTr="000461D4">
        <w:trPr>
          <w:trHeight w:val="538"/>
        </w:trPr>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802 01 03 01 00 10 0000 710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0461D4" w:rsidRPr="00CE1556" w:rsidTr="000461D4">
        <w:trPr>
          <w:trHeight w:val="538"/>
        </w:trPr>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802 01 03 01 00 10 0000 810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Погашение бюджетами сельских поселений кредитов от других бюджетов бюджетной системы Российской Федерации в валюте Российской Федерации</w:t>
            </w: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802 01 05 02 01 10 0000 510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Увеличение  прочих  остатков денежных  средств бюджетов сельских поселений</w:t>
            </w: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802 01 05 02 01 10 0000 610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Уменьшение прочих остатков денежных средств бюджетов сельских поселений</w:t>
            </w:r>
          </w:p>
        </w:tc>
      </w:tr>
    </w:tbl>
    <w:p w:rsidR="000461D4" w:rsidRPr="00CE1556" w:rsidRDefault="000461D4" w:rsidP="00CE1556">
      <w:pPr>
        <w:spacing w:after="0" w:line="240" w:lineRule="auto"/>
        <w:jc w:val="center"/>
        <w:rPr>
          <w:rFonts w:ascii="Times New Roman" w:hAnsi="Times New Roman" w:cs="Times New Roman"/>
          <w:b/>
          <w:sz w:val="26"/>
          <w:szCs w:val="26"/>
        </w:rPr>
      </w:pPr>
    </w:p>
    <w:tbl>
      <w:tblPr>
        <w:tblW w:w="0" w:type="auto"/>
        <w:tblLook w:val="01E0"/>
      </w:tblPr>
      <w:tblGrid>
        <w:gridCol w:w="5353"/>
        <w:gridCol w:w="4111"/>
      </w:tblGrid>
      <w:tr w:rsidR="000461D4" w:rsidRPr="00CE1556" w:rsidTr="000461D4">
        <w:tc>
          <w:tcPr>
            <w:tcW w:w="5353" w:type="dxa"/>
            <w:shd w:val="clear" w:color="auto" w:fill="auto"/>
          </w:tcPr>
          <w:p w:rsidR="000461D4" w:rsidRPr="00CE1556" w:rsidRDefault="000461D4" w:rsidP="00CE1556">
            <w:pPr>
              <w:spacing w:after="0" w:line="240" w:lineRule="auto"/>
              <w:rPr>
                <w:rFonts w:ascii="Times New Roman" w:hAnsi="Times New Roman" w:cs="Times New Roman"/>
                <w:sz w:val="26"/>
                <w:szCs w:val="26"/>
              </w:rPr>
            </w:pPr>
          </w:p>
        </w:tc>
        <w:tc>
          <w:tcPr>
            <w:tcW w:w="4111" w:type="dxa"/>
            <w:shd w:val="clear" w:color="auto" w:fill="auto"/>
          </w:tcPr>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Приложение  7 </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 от __.__.2016  № __</w:t>
            </w:r>
          </w:p>
        </w:tc>
      </w:tr>
    </w:tbl>
    <w:p w:rsidR="000461D4" w:rsidRPr="00CE1556" w:rsidRDefault="000461D4" w:rsidP="00CE1556">
      <w:pPr>
        <w:spacing w:after="0" w:line="240" w:lineRule="auto"/>
        <w:rPr>
          <w:rFonts w:ascii="Times New Roman" w:hAnsi="Times New Roman" w:cs="Times New Roman"/>
          <w:sz w:val="26"/>
          <w:szCs w:val="26"/>
        </w:rPr>
      </w:pPr>
    </w:p>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ПЕРЕЧЕНЬ ГЛАВНЫХ АДМИНИСТРАТОРОВ ИСТОЧНИКОВ ФИНАНСИРОВАНИЯ ДЕФИЦИТА БЮДЖЕТА ГОРНОСЛИНКИНСКОГО СЕЛЬСКОГО ПОСЕЛЕНИЯ НА ПЛАНОВЫЙ ПЕРИОД 2018 И 2019 ГОДОВ</w:t>
      </w:r>
    </w:p>
    <w:p w:rsidR="000461D4" w:rsidRPr="00CE1556" w:rsidRDefault="000461D4" w:rsidP="00CE1556">
      <w:pPr>
        <w:spacing w:after="0" w:line="240" w:lineRule="auto"/>
        <w:jc w:val="center"/>
        <w:rPr>
          <w:rFonts w:ascii="Times New Roman" w:hAnsi="Times New Roman" w:cs="Times New Roman"/>
          <w:b/>
          <w:sz w:val="26"/>
          <w:szCs w:val="2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9"/>
        <w:gridCol w:w="6440"/>
      </w:tblGrid>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Код бюджетной классификации</w:t>
            </w:r>
          </w:p>
        </w:tc>
        <w:tc>
          <w:tcPr>
            <w:tcW w:w="6440"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Наименование главного администратора</w:t>
            </w:r>
          </w:p>
        </w:tc>
      </w:tr>
      <w:tr w:rsidR="000461D4" w:rsidRPr="00CE1556" w:rsidTr="000461D4">
        <w:trPr>
          <w:trHeight w:val="538"/>
        </w:trPr>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b/>
              </w:rPr>
            </w:pPr>
          </w:p>
        </w:tc>
        <w:tc>
          <w:tcPr>
            <w:tcW w:w="6440" w:type="dxa"/>
            <w:shd w:val="clear" w:color="auto" w:fill="auto"/>
          </w:tcPr>
          <w:p w:rsidR="000461D4" w:rsidRPr="00CE1556" w:rsidRDefault="000461D4" w:rsidP="00CE1556">
            <w:pPr>
              <w:spacing w:after="0" w:line="240" w:lineRule="auto"/>
              <w:jc w:val="center"/>
              <w:rPr>
                <w:rFonts w:ascii="Times New Roman" w:hAnsi="Times New Roman" w:cs="Times New Roman"/>
                <w:b/>
              </w:rPr>
            </w:pPr>
          </w:p>
          <w:p w:rsidR="000461D4" w:rsidRPr="00CE1556" w:rsidRDefault="000461D4" w:rsidP="00CE1556">
            <w:pPr>
              <w:spacing w:after="0" w:line="240" w:lineRule="auto"/>
              <w:jc w:val="center"/>
              <w:rPr>
                <w:rFonts w:ascii="Times New Roman" w:hAnsi="Times New Roman" w:cs="Times New Roman"/>
                <w:b/>
              </w:rPr>
            </w:pPr>
            <w:r w:rsidRPr="00CE1556">
              <w:rPr>
                <w:rFonts w:ascii="Times New Roman" w:hAnsi="Times New Roman" w:cs="Times New Roman"/>
                <w:b/>
              </w:rPr>
              <w:t>Администрация Горнослинкинского сельского поселения</w:t>
            </w:r>
          </w:p>
          <w:p w:rsidR="000461D4" w:rsidRPr="00CE1556" w:rsidRDefault="000461D4" w:rsidP="00CE1556">
            <w:pPr>
              <w:spacing w:after="0" w:line="240" w:lineRule="auto"/>
              <w:jc w:val="center"/>
              <w:rPr>
                <w:rFonts w:ascii="Times New Roman" w:hAnsi="Times New Roman" w:cs="Times New Roman"/>
                <w:b/>
              </w:rPr>
            </w:pP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802 01 03 01 00 10 0000 710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802 01 03 01 00 10 0000 810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Погашение бюджетами сельских поселений кредитов от других бюджетов бюджетной системы Российской Федерации в валюте Российской Федерации</w:t>
            </w: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802 01 05 02 01 10 0000 510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Увеличение  прочих  остатков денежных  средств бюджетов сельских поселений</w:t>
            </w:r>
          </w:p>
        </w:tc>
      </w:tr>
      <w:tr w:rsidR="000461D4" w:rsidRPr="00CE1556" w:rsidTr="000461D4">
        <w:tc>
          <w:tcPr>
            <w:tcW w:w="3449" w:type="dxa"/>
            <w:shd w:val="clear" w:color="auto" w:fill="auto"/>
          </w:tcPr>
          <w:p w:rsidR="000461D4" w:rsidRPr="00CE1556" w:rsidRDefault="000461D4" w:rsidP="00CE1556">
            <w:pPr>
              <w:spacing w:after="0" w:line="240" w:lineRule="auto"/>
              <w:jc w:val="center"/>
              <w:rPr>
                <w:rFonts w:ascii="Times New Roman" w:hAnsi="Times New Roman" w:cs="Times New Roman"/>
              </w:rPr>
            </w:pPr>
            <w:r w:rsidRPr="00CE1556">
              <w:rPr>
                <w:rFonts w:ascii="Times New Roman" w:hAnsi="Times New Roman" w:cs="Times New Roman"/>
              </w:rPr>
              <w:t>802 01 05 02 01 10 0000 610</w:t>
            </w:r>
          </w:p>
        </w:tc>
        <w:tc>
          <w:tcPr>
            <w:tcW w:w="6440" w:type="dxa"/>
            <w:shd w:val="clear" w:color="auto" w:fill="auto"/>
          </w:tcPr>
          <w:p w:rsidR="000461D4" w:rsidRPr="00CE1556" w:rsidRDefault="000461D4" w:rsidP="00CE1556">
            <w:pPr>
              <w:spacing w:after="0" w:line="240" w:lineRule="auto"/>
              <w:jc w:val="both"/>
              <w:rPr>
                <w:rFonts w:ascii="Times New Roman" w:hAnsi="Times New Roman" w:cs="Times New Roman"/>
              </w:rPr>
            </w:pPr>
            <w:r w:rsidRPr="00CE1556">
              <w:rPr>
                <w:rFonts w:ascii="Times New Roman" w:hAnsi="Times New Roman" w:cs="Times New Roman"/>
              </w:rPr>
              <w:t>Уменьшение прочих остатков денежных средств бюджетов сельских поселений</w:t>
            </w:r>
          </w:p>
        </w:tc>
      </w:tr>
    </w:tbl>
    <w:p w:rsidR="000461D4" w:rsidRPr="00CE1556" w:rsidRDefault="000461D4" w:rsidP="00CE1556">
      <w:pPr>
        <w:spacing w:after="0" w:line="240" w:lineRule="auto"/>
        <w:jc w:val="center"/>
        <w:rPr>
          <w:rFonts w:ascii="Times New Roman" w:hAnsi="Times New Roman" w:cs="Times New Roman"/>
          <w:b/>
          <w:sz w:val="26"/>
          <w:szCs w:val="26"/>
        </w:rPr>
      </w:pPr>
    </w:p>
    <w:tbl>
      <w:tblPr>
        <w:tblW w:w="12160" w:type="dxa"/>
        <w:tblLayout w:type="fixed"/>
        <w:tblCellMar>
          <w:left w:w="30" w:type="dxa"/>
          <w:right w:w="30" w:type="dxa"/>
        </w:tblCellMar>
        <w:tblLook w:val="0000"/>
      </w:tblPr>
      <w:tblGrid>
        <w:gridCol w:w="7462"/>
        <w:gridCol w:w="508"/>
        <w:gridCol w:w="466"/>
        <w:gridCol w:w="1375"/>
        <w:gridCol w:w="508"/>
        <w:gridCol w:w="466"/>
        <w:gridCol w:w="1375"/>
      </w:tblGrid>
      <w:tr w:rsidR="000461D4" w:rsidRPr="00CE1556" w:rsidTr="000461D4">
        <w:trPr>
          <w:gridAfter w:val="3"/>
          <w:wAfter w:w="2349" w:type="dxa"/>
          <w:trHeight w:val="235"/>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349" w:type="dxa"/>
          <w:trHeight w:val="235"/>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349" w:type="dxa"/>
          <w:trHeight w:val="235"/>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trHeight w:val="442"/>
        </w:trPr>
        <w:tc>
          <w:tcPr>
            <w:tcW w:w="9811" w:type="dxa"/>
            <w:gridSpan w:val="4"/>
            <w:tcBorders>
              <w:top w:val="nil"/>
              <w:left w:val="nil"/>
              <w:bottom w:val="nil"/>
              <w:right w:val="nil"/>
            </w:tcBorders>
          </w:tcPr>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Приложение  8 </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 от __.__.2016  № __</w:t>
            </w: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349" w:type="dxa"/>
          <w:trHeight w:val="235"/>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349" w:type="dxa"/>
          <w:trHeight w:val="302"/>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349" w:type="dxa"/>
          <w:trHeight w:val="290"/>
        </w:trPr>
        <w:tc>
          <w:tcPr>
            <w:tcW w:w="746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Распределение бюджетных ассигнований на 2017 год</w:t>
            </w:r>
          </w:p>
        </w:tc>
        <w:tc>
          <w:tcPr>
            <w:tcW w:w="50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66"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7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0461D4">
        <w:trPr>
          <w:gridAfter w:val="3"/>
          <w:wAfter w:w="2349" w:type="dxa"/>
          <w:trHeight w:val="648"/>
        </w:trPr>
        <w:tc>
          <w:tcPr>
            <w:tcW w:w="9811" w:type="dxa"/>
            <w:gridSpan w:val="4"/>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 по разделам, подразделам классификации расходов  бюджета Горнослинкинского сельского поселения </w:t>
            </w:r>
          </w:p>
        </w:tc>
      </w:tr>
      <w:tr w:rsidR="000461D4" w:rsidRPr="00CE1556" w:rsidTr="000461D4">
        <w:trPr>
          <w:gridAfter w:val="3"/>
          <w:wAfter w:w="2349" w:type="dxa"/>
          <w:trHeight w:val="206"/>
        </w:trPr>
        <w:tc>
          <w:tcPr>
            <w:tcW w:w="7462"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508"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66"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375"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r>
      <w:tr w:rsidR="000461D4" w:rsidRPr="00CE1556" w:rsidTr="000461D4">
        <w:trPr>
          <w:gridAfter w:val="3"/>
          <w:wAfter w:w="2349" w:type="dxa"/>
          <w:trHeight w:val="828"/>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Рз</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ПР</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Сумма,</w:t>
            </w:r>
          </w:p>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 руб.</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ОБЩЕГОСУДАРСТВЕННЫЕ ВОПРОСЫ</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3 891,5</w:t>
            </w:r>
          </w:p>
        </w:tc>
      </w:tr>
      <w:tr w:rsidR="000461D4" w:rsidRPr="00CE1556" w:rsidTr="000461D4">
        <w:trPr>
          <w:gridAfter w:val="3"/>
          <w:wAfter w:w="2349" w:type="dxa"/>
          <w:trHeight w:val="619"/>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r>
      <w:tr w:rsidR="000461D4" w:rsidRPr="00CE1556" w:rsidTr="000461D4">
        <w:trPr>
          <w:gridAfter w:val="3"/>
          <w:wAfter w:w="2349" w:type="dxa"/>
          <w:trHeight w:val="869"/>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1 659,8</w:t>
            </w:r>
          </w:p>
        </w:tc>
      </w:tr>
      <w:tr w:rsidR="000461D4" w:rsidRPr="00CE1556" w:rsidTr="000461D4">
        <w:trPr>
          <w:gridAfter w:val="3"/>
          <w:wAfter w:w="2349" w:type="dxa"/>
          <w:trHeight w:val="619"/>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Резервные фонды</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Другие общегосударственные вопросы</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1 071,5</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НАЦИОНАЛЬНАЯ ОБОРОНА </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177,0</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Мобилизационная и вневойсковая подготовка </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177,0</w:t>
            </w:r>
          </w:p>
        </w:tc>
      </w:tr>
      <w:tr w:rsidR="000461D4" w:rsidRPr="00CE1556" w:rsidTr="000461D4">
        <w:trPr>
          <w:gridAfter w:val="3"/>
          <w:wAfter w:w="2349" w:type="dxa"/>
          <w:trHeight w:val="619"/>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БЕЗОПАСНОСТЬ И ПРАВООХРАНИТЕЛЬНАЯ ДЕЯТЕЛЬНОСТЬ</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r>
      <w:tr w:rsidR="000461D4" w:rsidRPr="00CE1556" w:rsidTr="000461D4">
        <w:trPr>
          <w:gridAfter w:val="3"/>
          <w:wAfter w:w="2349" w:type="dxa"/>
          <w:trHeight w:val="60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r>
      <w:tr w:rsidR="000461D4" w:rsidRPr="00CE1556" w:rsidTr="000461D4">
        <w:trPr>
          <w:gridAfter w:val="3"/>
          <w:wAfter w:w="2349" w:type="dxa"/>
          <w:trHeight w:val="372"/>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пожарной безопасности</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0461D4" w:rsidRPr="00CE1556" w:rsidTr="000461D4">
        <w:trPr>
          <w:gridAfter w:val="3"/>
          <w:wAfter w:w="2349" w:type="dxa"/>
          <w:trHeight w:val="593"/>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ЭКОНОМИКА</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Дорожное хозяйство (дорожные фонды)</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ЖИЛИЩНО-КОММУНАЛЬНОЕ ХОЗЯЙСТВО</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293,1</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Благоустройство</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293,1</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ОБРАЗОВАНИЕ</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Молодежная политика</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 КИНЕМАТОРГАФИЯ</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Культура</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0461D4" w:rsidRPr="00CE1556" w:rsidTr="000461D4">
        <w:trPr>
          <w:gridAfter w:val="3"/>
          <w:wAfter w:w="2349" w:type="dxa"/>
          <w:trHeight w:val="331"/>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ФИЗИЧЕСКАЯ КУЛЬТУРА И СПОРТ</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Массовый спорт</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0461D4">
        <w:trPr>
          <w:gridAfter w:val="3"/>
          <w:wAfter w:w="2349" w:type="dxa"/>
          <w:trHeight w:val="317"/>
        </w:trPr>
        <w:tc>
          <w:tcPr>
            <w:tcW w:w="746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РАСХОДОВ</w:t>
            </w:r>
          </w:p>
        </w:tc>
        <w:tc>
          <w:tcPr>
            <w:tcW w:w="50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66"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37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4 740,6</w:t>
            </w:r>
          </w:p>
        </w:tc>
      </w:tr>
    </w:tbl>
    <w:p w:rsidR="000461D4" w:rsidRPr="00CE1556" w:rsidRDefault="000461D4" w:rsidP="00CE1556">
      <w:pPr>
        <w:spacing w:after="0" w:line="240" w:lineRule="auto"/>
        <w:rPr>
          <w:rFonts w:ascii="Times New Roman" w:hAnsi="Times New Roman" w:cs="Times New Roman"/>
        </w:rPr>
      </w:pPr>
    </w:p>
    <w:tbl>
      <w:tblPr>
        <w:tblW w:w="12679" w:type="dxa"/>
        <w:tblLayout w:type="fixed"/>
        <w:tblCellMar>
          <w:left w:w="30" w:type="dxa"/>
          <w:right w:w="30" w:type="dxa"/>
        </w:tblCellMar>
        <w:tblLook w:val="0000"/>
      </w:tblPr>
      <w:tblGrid>
        <w:gridCol w:w="6521"/>
        <w:gridCol w:w="444"/>
        <w:gridCol w:w="405"/>
        <w:gridCol w:w="1258"/>
        <w:gridCol w:w="1183"/>
        <w:gridCol w:w="22"/>
        <w:gridCol w:w="383"/>
        <w:gridCol w:w="1258"/>
        <w:gridCol w:w="1205"/>
      </w:tblGrid>
      <w:tr w:rsidR="000461D4" w:rsidRPr="00CE1556" w:rsidTr="000461D4">
        <w:trPr>
          <w:gridAfter w:val="3"/>
          <w:wAfter w:w="2846" w:type="dxa"/>
          <w:trHeight w:val="204"/>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44"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204"/>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44"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204"/>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44"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trHeight w:val="372"/>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3290" w:type="dxa"/>
            <w:gridSpan w:val="4"/>
            <w:tcBorders>
              <w:top w:val="nil"/>
              <w:left w:val="nil"/>
              <w:bottom w:val="nil"/>
              <w:right w:val="nil"/>
            </w:tcBorders>
          </w:tcPr>
          <w:p w:rsidR="000461D4" w:rsidRPr="00CE1556" w:rsidRDefault="000461D4" w:rsidP="00CE1556">
            <w:pPr>
              <w:spacing w:after="0" w:line="240" w:lineRule="auto"/>
              <w:jc w:val="right"/>
              <w:rPr>
                <w:rFonts w:ascii="Times New Roman" w:hAnsi="Times New Roman" w:cs="Times New Roman"/>
                <w:sz w:val="26"/>
                <w:szCs w:val="26"/>
              </w:rPr>
            </w:pP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Приложение  9 </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0461D4" w:rsidRPr="00CE1556" w:rsidRDefault="000461D4"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 от __.__.2016  № __</w:t>
            </w:r>
          </w:p>
        </w:tc>
        <w:tc>
          <w:tcPr>
            <w:tcW w:w="4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108"/>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44"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264"/>
        </w:trPr>
        <w:tc>
          <w:tcPr>
            <w:tcW w:w="652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44"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0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58"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252"/>
        </w:trPr>
        <w:tc>
          <w:tcPr>
            <w:tcW w:w="8628" w:type="dxa"/>
            <w:gridSpan w:val="4"/>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Распределение бюджетных ассигнований на  плановый период 2018 и 2019 годов</w:t>
            </w:r>
          </w:p>
        </w:tc>
        <w:tc>
          <w:tcPr>
            <w:tcW w:w="1205" w:type="dxa"/>
            <w:gridSpan w:val="2"/>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0461D4" w:rsidRPr="00CE1556" w:rsidTr="000461D4">
        <w:trPr>
          <w:gridAfter w:val="3"/>
          <w:wAfter w:w="2846" w:type="dxa"/>
          <w:trHeight w:val="566"/>
        </w:trPr>
        <w:tc>
          <w:tcPr>
            <w:tcW w:w="9833" w:type="dxa"/>
            <w:gridSpan w:val="6"/>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 по разделам,  подразделам классификации расходов  бюджета Горнослинкинского сельского поселения </w:t>
            </w:r>
          </w:p>
        </w:tc>
      </w:tr>
      <w:tr w:rsidR="000461D4" w:rsidRPr="00CE1556" w:rsidTr="000461D4">
        <w:trPr>
          <w:gridAfter w:val="3"/>
          <w:wAfter w:w="2846" w:type="dxa"/>
          <w:trHeight w:val="470"/>
        </w:trPr>
        <w:tc>
          <w:tcPr>
            <w:tcW w:w="6521"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44"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05"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58"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05" w:type="dxa"/>
            <w:gridSpan w:val="2"/>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 руб.)</w:t>
            </w:r>
          </w:p>
        </w:tc>
      </w:tr>
      <w:tr w:rsidR="000461D4" w:rsidRPr="00CE1556" w:rsidTr="000461D4">
        <w:trPr>
          <w:gridAfter w:val="3"/>
          <w:wAfter w:w="2846" w:type="dxa"/>
          <w:trHeight w:val="722"/>
        </w:trPr>
        <w:tc>
          <w:tcPr>
            <w:tcW w:w="6521"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w:t>
            </w:r>
          </w:p>
        </w:tc>
        <w:tc>
          <w:tcPr>
            <w:tcW w:w="444"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Рз</w:t>
            </w:r>
          </w:p>
        </w:tc>
        <w:tc>
          <w:tcPr>
            <w:tcW w:w="405"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ПР</w:t>
            </w:r>
          </w:p>
        </w:tc>
        <w:tc>
          <w:tcPr>
            <w:tcW w:w="2463" w:type="dxa"/>
            <w:gridSpan w:val="3"/>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Плановый период</w:t>
            </w:r>
          </w:p>
        </w:tc>
      </w:tr>
      <w:tr w:rsidR="000461D4" w:rsidRPr="00CE1556" w:rsidTr="000461D4">
        <w:trPr>
          <w:gridAfter w:val="3"/>
          <w:wAfter w:w="2846" w:type="dxa"/>
          <w:trHeight w:val="722"/>
        </w:trPr>
        <w:tc>
          <w:tcPr>
            <w:tcW w:w="6521"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444"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405"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2018 год</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2019 год</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ОБЩЕГОСУДАРСТВЕННЫЕ ВОПРОСЫ</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3 898,0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4 003,5</w:t>
            </w:r>
          </w:p>
        </w:tc>
      </w:tr>
      <w:tr w:rsidR="000461D4" w:rsidRPr="00CE1556" w:rsidTr="000461D4">
        <w:trPr>
          <w:gridAfter w:val="3"/>
          <w:wAfter w:w="2846" w:type="dxa"/>
          <w:trHeight w:val="554"/>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1 215,7</w:t>
            </w:r>
          </w:p>
        </w:tc>
      </w:tr>
      <w:tr w:rsidR="000461D4" w:rsidRPr="00CE1556" w:rsidTr="000461D4">
        <w:trPr>
          <w:gridAfter w:val="3"/>
          <w:wAfter w:w="2846" w:type="dxa"/>
          <w:trHeight w:val="75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1 663,3</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1 663,3</w:t>
            </w:r>
          </w:p>
        </w:tc>
      </w:tr>
      <w:tr w:rsidR="000461D4" w:rsidRPr="00CE1556" w:rsidTr="000461D4">
        <w:trPr>
          <w:gridAfter w:val="3"/>
          <w:wAfter w:w="2846" w:type="dxa"/>
          <w:trHeight w:val="554"/>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18,0</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Резервные фонды</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Другие общегосударственные вопросы</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1 074,5</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1 101,5</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НАЦИОНАЛЬНАЯ ОБОРОНА </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173,0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168,0</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Мобилизационная и вневойсковая подготовка </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173,0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168,0</w:t>
            </w:r>
          </w:p>
        </w:tc>
      </w:tr>
      <w:tr w:rsidR="000461D4" w:rsidRPr="00CE1556" w:rsidTr="000461D4">
        <w:trPr>
          <w:gridAfter w:val="3"/>
          <w:wAfter w:w="2846" w:type="dxa"/>
          <w:trHeight w:val="542"/>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БЕЗОПАСНОСТЬ И ПРАВООХРАНИТЕЛЬНАЯ ДЕЯТЕЛЬНОСТЬ</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r>
      <w:tr w:rsidR="000461D4" w:rsidRPr="00CE1556" w:rsidTr="000461D4">
        <w:trPr>
          <w:gridAfter w:val="3"/>
          <w:wAfter w:w="2846" w:type="dxa"/>
          <w:trHeight w:val="530"/>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r>
      <w:tr w:rsidR="000461D4" w:rsidRPr="00CE1556" w:rsidTr="000461D4">
        <w:trPr>
          <w:gridAfter w:val="3"/>
          <w:wAfter w:w="2846" w:type="dxa"/>
          <w:trHeight w:val="300"/>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пожарной безопасности</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0461D4" w:rsidRPr="00CE1556" w:rsidTr="000461D4">
        <w:trPr>
          <w:gridAfter w:val="3"/>
          <w:wAfter w:w="2846" w:type="dxa"/>
          <w:trHeight w:val="51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ЭКОНОМИКА</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Дорожное хозяйство (дорожные фонды)</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ЖИЛИЩНО-КОММУНАЛЬНОЕ ХОЗЯЙСТВО</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293,5</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292,4</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Благоустройство</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293,5</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292,4</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ОБРАЗОВАНИЕ</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Молодежная политика</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 КИНЕМАТОРГАФИЯ</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Культура</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ФИЗИЧЕСКАЯ КУЛЬТУРА И СПОРТ</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0461D4" w:rsidRPr="00CE1556" w:rsidTr="000461D4">
        <w:trPr>
          <w:gridAfter w:val="3"/>
          <w:wAfter w:w="2846" w:type="dxa"/>
          <w:trHeight w:val="240"/>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Массовый спорт</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0461D4">
        <w:trPr>
          <w:gridAfter w:val="3"/>
          <w:wAfter w:w="2846" w:type="dxa"/>
          <w:trHeight w:val="288"/>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УСЛОВНО УТВЕРЖДЕННЫЕ РАСХОДЫ </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99</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117,2</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246,0</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Условно утвержденные расходы </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117,2</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246,0</w:t>
            </w:r>
          </w:p>
        </w:tc>
      </w:tr>
      <w:tr w:rsidR="000461D4" w:rsidRPr="00CE1556" w:rsidTr="000461D4">
        <w:trPr>
          <w:gridAfter w:val="3"/>
          <w:wAfter w:w="2846" w:type="dxa"/>
          <w:trHeight w:val="276"/>
        </w:trPr>
        <w:tc>
          <w:tcPr>
            <w:tcW w:w="652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РАСХОДОВ</w:t>
            </w:r>
          </w:p>
        </w:tc>
        <w:tc>
          <w:tcPr>
            <w:tcW w:w="444"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0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4 860,7</w:t>
            </w:r>
          </w:p>
        </w:tc>
        <w:tc>
          <w:tcPr>
            <w:tcW w:w="1205" w:type="dxa"/>
            <w:gridSpan w:val="2"/>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5 088,9</w:t>
            </w:r>
          </w:p>
        </w:tc>
      </w:tr>
    </w:tbl>
    <w:p w:rsidR="002642FC" w:rsidRPr="00CE1556" w:rsidRDefault="002642FC" w:rsidP="00CE1556">
      <w:pPr>
        <w:spacing w:after="0" w:line="240" w:lineRule="auto"/>
        <w:rPr>
          <w:rFonts w:ascii="Times New Roman" w:hAnsi="Times New Roman" w:cs="Times New Roman"/>
        </w:rPr>
      </w:pPr>
      <w:r w:rsidRPr="00CE1556">
        <w:rPr>
          <w:rFonts w:ascii="Times New Roman" w:hAnsi="Times New Roman" w:cs="Times New Roman"/>
          <w:sz w:val="26"/>
          <w:szCs w:val="26"/>
        </w:rPr>
        <w:t xml:space="preserve"> </w:t>
      </w:r>
    </w:p>
    <w:tbl>
      <w:tblPr>
        <w:tblpPr w:leftFromText="180" w:rightFromText="180" w:horzAnchor="margin" w:tblpY="1233"/>
        <w:tblW w:w="9273" w:type="dxa"/>
        <w:tblLayout w:type="fixed"/>
        <w:tblCellMar>
          <w:left w:w="30" w:type="dxa"/>
          <w:right w:w="30" w:type="dxa"/>
        </w:tblCellMar>
        <w:tblLook w:val="0000"/>
      </w:tblPr>
      <w:tblGrid>
        <w:gridCol w:w="4992"/>
        <w:gridCol w:w="480"/>
        <w:gridCol w:w="465"/>
        <w:gridCol w:w="1812"/>
        <w:gridCol w:w="583"/>
        <w:gridCol w:w="941"/>
      </w:tblGrid>
      <w:tr w:rsidR="000461D4" w:rsidRPr="00CE1556" w:rsidTr="002642FC">
        <w:trPr>
          <w:trHeight w:val="343"/>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r>
      <w:tr w:rsidR="000461D4" w:rsidRPr="00CE1556" w:rsidTr="002642FC">
        <w:trPr>
          <w:trHeight w:val="235"/>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r>
      <w:tr w:rsidR="000461D4" w:rsidRPr="00CE1556" w:rsidTr="002642FC">
        <w:trPr>
          <w:trHeight w:val="235"/>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r>
      <w:tr w:rsidR="002642FC" w:rsidRPr="00CE1556" w:rsidTr="002642FC">
        <w:trPr>
          <w:trHeight w:val="552"/>
        </w:trPr>
        <w:tc>
          <w:tcPr>
            <w:tcW w:w="9273" w:type="dxa"/>
            <w:gridSpan w:val="6"/>
            <w:tcBorders>
              <w:top w:val="nil"/>
              <w:left w:val="nil"/>
              <w:bottom w:val="nil"/>
            </w:tcBorders>
          </w:tcPr>
          <w:p w:rsidR="002642FC" w:rsidRPr="00CE1556" w:rsidRDefault="002642FC"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Приложение  10 </w:t>
            </w:r>
          </w:p>
          <w:p w:rsidR="002642FC" w:rsidRPr="00CE1556" w:rsidRDefault="002642FC"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2642FC" w:rsidRPr="00CE1556" w:rsidRDefault="002642FC" w:rsidP="00CE1556">
            <w:pPr>
              <w:spacing w:after="0" w:line="240" w:lineRule="auto"/>
              <w:jc w:val="right"/>
              <w:rPr>
                <w:rFonts w:ascii="Times New Roman" w:hAnsi="Times New Roman" w:cs="Times New Roman"/>
              </w:rPr>
            </w:pPr>
            <w:r w:rsidRPr="00CE1556">
              <w:rPr>
                <w:rFonts w:ascii="Times New Roman" w:hAnsi="Times New Roman" w:cs="Times New Roman"/>
                <w:sz w:val="26"/>
                <w:szCs w:val="26"/>
              </w:rPr>
              <w:t>Горнослинкинского сельского поселения от __.__.2016  № __</w:t>
            </w:r>
          </w:p>
          <w:tbl>
            <w:tblPr>
              <w:tblpPr w:leftFromText="180" w:rightFromText="180" w:horzAnchor="margin" w:tblpY="1233"/>
              <w:tblW w:w="9273" w:type="dxa"/>
              <w:tblLayout w:type="fixed"/>
              <w:tblCellMar>
                <w:left w:w="30" w:type="dxa"/>
                <w:right w:w="30" w:type="dxa"/>
              </w:tblCellMar>
              <w:tblLook w:val="0000"/>
            </w:tblPr>
            <w:tblGrid>
              <w:gridCol w:w="4992"/>
              <w:gridCol w:w="480"/>
              <w:gridCol w:w="465"/>
              <w:gridCol w:w="1812"/>
              <w:gridCol w:w="583"/>
              <w:gridCol w:w="941"/>
            </w:tblGrid>
            <w:tr w:rsidR="002642FC" w:rsidRPr="00CE1556" w:rsidTr="002642FC">
              <w:trPr>
                <w:trHeight w:val="343"/>
              </w:trPr>
              <w:tc>
                <w:tcPr>
                  <w:tcW w:w="499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80"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65"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181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583"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941"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r>
          </w:tbl>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r>
      <w:tr w:rsidR="000461D4" w:rsidRPr="00CE1556" w:rsidTr="002642FC">
        <w:trPr>
          <w:trHeight w:val="386"/>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16"/>
                <w:szCs w:val="16"/>
              </w:rPr>
            </w:pPr>
          </w:p>
        </w:tc>
      </w:tr>
      <w:tr w:rsidR="000461D4" w:rsidRPr="00CE1556" w:rsidTr="002642FC">
        <w:trPr>
          <w:trHeight w:val="290"/>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Распределение бюджетных ассигнований на 2017 год</w:t>
            </w: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2642FC">
        <w:trPr>
          <w:trHeight w:val="578"/>
        </w:trPr>
        <w:tc>
          <w:tcPr>
            <w:tcW w:w="9273" w:type="dxa"/>
            <w:gridSpan w:val="6"/>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 по разделам, подразделам, целевым статьям (непрограммным направлениям деятельности), группам  и подгруппам видов расходов </w:t>
            </w:r>
          </w:p>
        </w:tc>
      </w:tr>
      <w:tr w:rsidR="000461D4" w:rsidRPr="00CE1556" w:rsidTr="002642FC">
        <w:trPr>
          <w:trHeight w:val="290"/>
        </w:trPr>
        <w:tc>
          <w:tcPr>
            <w:tcW w:w="9273" w:type="dxa"/>
            <w:gridSpan w:val="6"/>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классификации расходов  бюджета Горнослинкинского сельского поселения</w:t>
            </w:r>
          </w:p>
        </w:tc>
      </w:tr>
      <w:tr w:rsidR="000461D4" w:rsidRPr="00CE1556" w:rsidTr="002642FC">
        <w:trPr>
          <w:trHeight w:val="290"/>
        </w:trPr>
        <w:tc>
          <w:tcPr>
            <w:tcW w:w="499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80"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465"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812"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583"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941" w:type="dxa"/>
            <w:tcBorders>
              <w:top w:val="nil"/>
              <w:left w:val="nil"/>
              <w:bottom w:val="nil"/>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0"/>
                <w:szCs w:val="20"/>
              </w:rPr>
            </w:pPr>
          </w:p>
        </w:tc>
      </w:tr>
      <w:tr w:rsidR="000461D4" w:rsidRPr="00CE1556" w:rsidTr="002642FC">
        <w:trPr>
          <w:trHeight w:val="290"/>
        </w:trPr>
        <w:tc>
          <w:tcPr>
            <w:tcW w:w="4992"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80"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65"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812"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nil"/>
              <w:left w:val="nil"/>
              <w:bottom w:val="single" w:sz="6" w:space="0" w:color="auto"/>
              <w:right w:val="nil"/>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r>
      <w:tr w:rsidR="000461D4" w:rsidRPr="00CE1556" w:rsidTr="002642FC">
        <w:trPr>
          <w:trHeight w:val="290"/>
        </w:trPr>
        <w:tc>
          <w:tcPr>
            <w:tcW w:w="4992"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w:t>
            </w:r>
          </w:p>
        </w:tc>
        <w:tc>
          <w:tcPr>
            <w:tcW w:w="480"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Рз</w:t>
            </w:r>
          </w:p>
        </w:tc>
        <w:tc>
          <w:tcPr>
            <w:tcW w:w="465"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Пр</w:t>
            </w:r>
          </w:p>
        </w:tc>
        <w:tc>
          <w:tcPr>
            <w:tcW w:w="1812"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ЦСР</w:t>
            </w:r>
          </w:p>
        </w:tc>
        <w:tc>
          <w:tcPr>
            <w:tcW w:w="583"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ВР</w:t>
            </w:r>
          </w:p>
        </w:tc>
        <w:tc>
          <w:tcPr>
            <w:tcW w:w="941" w:type="dxa"/>
            <w:tcBorders>
              <w:top w:val="single" w:sz="6" w:space="0" w:color="auto"/>
              <w:left w:val="single" w:sz="6" w:space="0" w:color="auto"/>
              <w:bottom w:val="nil"/>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Сумма,</w:t>
            </w:r>
          </w:p>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 руб.</w:t>
            </w:r>
          </w:p>
        </w:tc>
      </w:tr>
      <w:tr w:rsidR="000461D4" w:rsidRPr="00CE1556" w:rsidTr="002642FC">
        <w:trPr>
          <w:trHeight w:val="619"/>
        </w:trPr>
        <w:tc>
          <w:tcPr>
            <w:tcW w:w="4992"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480"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465"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812"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583"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nil"/>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r>
      <w:tr w:rsidR="000461D4" w:rsidRPr="00CE1556" w:rsidTr="002642FC">
        <w:trPr>
          <w:trHeight w:val="31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ОБЩЕГОСУДАРСТВЕННЫЕ ВОПРОСЫ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3 891,5</w:t>
            </w:r>
          </w:p>
        </w:tc>
      </w:tr>
      <w:tr w:rsidR="000461D4" w:rsidRPr="00CE1556" w:rsidTr="002642FC">
        <w:trPr>
          <w:trHeight w:val="95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1 138,2</w:t>
            </w:r>
          </w:p>
        </w:tc>
      </w:tr>
      <w:tr w:rsidR="000461D4" w:rsidRPr="00CE1556" w:rsidTr="002642FC">
        <w:trPr>
          <w:trHeight w:val="117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r>
      <w:tr w:rsidR="000461D4" w:rsidRPr="00CE1556" w:rsidTr="002642FC">
        <w:trPr>
          <w:trHeight w:val="145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r>
      <w:tr w:rsidR="000461D4" w:rsidRPr="00CE1556" w:rsidTr="002642FC">
        <w:trPr>
          <w:trHeight w:val="64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r>
      <w:tr w:rsidR="000461D4" w:rsidRPr="00CE1556" w:rsidTr="002642FC">
        <w:trPr>
          <w:trHeight w:val="147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1 659,8</w:t>
            </w:r>
          </w:p>
        </w:tc>
      </w:tr>
      <w:tr w:rsidR="000461D4" w:rsidRPr="00CE1556" w:rsidTr="002642FC">
        <w:trPr>
          <w:trHeight w:val="66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деятельности органов местного самоуправления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1 659,8</w:t>
            </w:r>
          </w:p>
        </w:tc>
      </w:tr>
      <w:tr w:rsidR="000461D4" w:rsidRPr="00CE1556" w:rsidTr="002642FC">
        <w:trPr>
          <w:trHeight w:val="14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r>
      <w:tr w:rsidR="000461D4" w:rsidRPr="00CE1556" w:rsidTr="002642FC">
        <w:trPr>
          <w:trHeight w:val="77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247,9</w:t>
            </w:r>
          </w:p>
        </w:tc>
      </w:tr>
      <w:tr w:rsidR="000461D4" w:rsidRPr="00CE1556" w:rsidTr="002642FC">
        <w:trPr>
          <w:trHeight w:val="92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247,9</w:t>
            </w:r>
          </w:p>
        </w:tc>
      </w:tr>
      <w:tr w:rsidR="000461D4" w:rsidRPr="00CE1556" w:rsidTr="002642FC">
        <w:trPr>
          <w:trHeight w:val="92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06</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35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Резервные фонды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w:t>
            </w:r>
          </w:p>
        </w:tc>
      </w:tr>
      <w:tr w:rsidR="000461D4" w:rsidRPr="00CE1556" w:rsidTr="002642FC">
        <w:trPr>
          <w:trHeight w:val="39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Резервный фонд местной администрации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бюджетные ассигнования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Резервные средства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870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35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Другие общегосударственные вопросы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1 071,5</w:t>
            </w:r>
          </w:p>
        </w:tc>
      </w:tr>
      <w:tr w:rsidR="000461D4" w:rsidRPr="00CE1556" w:rsidTr="002642FC">
        <w:trPr>
          <w:trHeight w:val="88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Содержание административных зданий в целях обеспечения деятельности органов местного самоуправления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917,0</w:t>
            </w:r>
          </w:p>
        </w:tc>
      </w:tr>
      <w:tr w:rsidR="000461D4" w:rsidRPr="00CE1556" w:rsidTr="002642FC">
        <w:trPr>
          <w:trHeight w:val="140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465,0</w:t>
            </w:r>
          </w:p>
        </w:tc>
      </w:tr>
      <w:tr w:rsidR="000461D4" w:rsidRPr="00CE1556" w:rsidTr="002642FC">
        <w:trPr>
          <w:trHeight w:val="63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465,0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452,0</w:t>
            </w:r>
          </w:p>
        </w:tc>
      </w:tr>
      <w:tr w:rsidR="000461D4" w:rsidRPr="00CE1556" w:rsidTr="002642FC">
        <w:trPr>
          <w:trHeight w:val="86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452,0</w:t>
            </w:r>
          </w:p>
        </w:tc>
      </w:tr>
      <w:tr w:rsidR="000461D4" w:rsidRPr="00CE1556" w:rsidTr="002642FC">
        <w:trPr>
          <w:trHeight w:val="55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0461D4" w:rsidRPr="00CE1556" w:rsidTr="002642FC">
        <w:trPr>
          <w:trHeight w:val="38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0461D4" w:rsidRPr="00CE1556" w:rsidTr="002642FC">
        <w:trPr>
          <w:trHeight w:val="38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lastRenderedPageBreak/>
              <w:t>НАЦИОНАЛЬНАЯ ОБОРОНА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177,0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Мобилизационная и вневойсковая подготовка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177,0</w:t>
            </w:r>
          </w:p>
        </w:tc>
      </w:tr>
      <w:tr w:rsidR="000461D4" w:rsidRPr="00CE1556" w:rsidTr="002642FC">
        <w:trPr>
          <w:trHeight w:val="895"/>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177,0</w:t>
            </w:r>
          </w:p>
        </w:tc>
      </w:tr>
      <w:tr w:rsidR="000461D4" w:rsidRPr="00CE1556" w:rsidTr="002642FC">
        <w:trPr>
          <w:trHeight w:val="143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95,2</w:t>
            </w:r>
          </w:p>
        </w:tc>
      </w:tr>
      <w:tr w:rsidR="000461D4" w:rsidRPr="00CE1556" w:rsidTr="002642FC">
        <w:trPr>
          <w:trHeight w:val="67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95,2</w:t>
            </w:r>
          </w:p>
        </w:tc>
      </w:tr>
      <w:tr w:rsidR="000461D4" w:rsidRPr="00CE1556" w:rsidTr="002642FC">
        <w:trPr>
          <w:trHeight w:val="69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81,8</w:t>
            </w:r>
          </w:p>
        </w:tc>
      </w:tr>
      <w:tr w:rsidR="000461D4" w:rsidRPr="00CE1556" w:rsidTr="002642FC">
        <w:trPr>
          <w:trHeight w:val="82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81,8</w:t>
            </w:r>
          </w:p>
        </w:tc>
      </w:tr>
      <w:tr w:rsidR="000461D4" w:rsidRPr="00CE1556" w:rsidTr="002642FC">
        <w:trPr>
          <w:trHeight w:val="57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БЕЗОПАСНОСТЬ И ПРАВООХРАНИТЕЛЬНАЯ ДЕЯТЕЛЬНОСТЬ</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r>
      <w:tr w:rsidR="000461D4" w:rsidRPr="00CE1556" w:rsidTr="002642FC">
        <w:trPr>
          <w:trHeight w:val="121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50,0</w:t>
            </w:r>
          </w:p>
        </w:tc>
      </w:tr>
      <w:tr w:rsidR="000461D4" w:rsidRPr="00CE1556" w:rsidTr="002642FC">
        <w:trPr>
          <w:trHeight w:val="92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Осуществление мероприятий по обеспечению безопасности людей на водных объектах, охране их жизни  и здоровья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0461D4" w:rsidRPr="00CE1556" w:rsidTr="002642FC">
        <w:trPr>
          <w:trHeight w:val="895"/>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первичных мер пожарной безопасности в границах населенных пунктов поселения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55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88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Обеспечение пожарной безопасности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19,0</w:t>
            </w:r>
          </w:p>
        </w:tc>
      </w:tr>
      <w:tr w:rsidR="000461D4" w:rsidRPr="00CE1556" w:rsidTr="002642FC">
        <w:trPr>
          <w:trHeight w:val="61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0461D4" w:rsidRPr="00CE1556" w:rsidTr="002642FC">
        <w:trPr>
          <w:trHeight w:val="35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0461D4" w:rsidRPr="00CE1556" w:rsidTr="002642FC">
        <w:trPr>
          <w:trHeight w:val="34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0461D4" w:rsidRPr="00CE1556" w:rsidTr="002642FC">
        <w:trPr>
          <w:trHeight w:val="86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lastRenderedPageBreak/>
              <w:t>Другие вопросы в области национальной безопасности и правоохранительной деятельности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17,0</w:t>
            </w:r>
          </w:p>
        </w:tc>
      </w:tr>
      <w:tr w:rsidR="000461D4" w:rsidRPr="00CE1556" w:rsidTr="002642FC">
        <w:trPr>
          <w:trHeight w:val="93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Мероприятия по обеспечению деятельности добровольных формирований населения по охране общественного порядка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146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ЭКОНОМИКА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Дорожное хозяйство (дорожные фонды)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0461D4" w:rsidRPr="00CE1556" w:rsidTr="002642FC">
        <w:trPr>
          <w:trHeight w:val="895"/>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Содержание автомобильных дорог местного значения в границах населенных пунктов поселения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0461D4" w:rsidRPr="00CE1556" w:rsidTr="002642FC">
        <w:trPr>
          <w:trHeight w:val="86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ЖИЛИЩНО-КОММУНАЛЬНОЕ ХОЗЯЙСТВО</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293,1</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Благоустройство</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293,1</w:t>
            </w:r>
          </w:p>
        </w:tc>
      </w:tr>
      <w:tr w:rsidR="000461D4" w:rsidRPr="00CE1556" w:rsidTr="002642FC">
        <w:trPr>
          <w:trHeight w:val="38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Уличное освещение</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220,0</w:t>
            </w:r>
          </w:p>
        </w:tc>
      </w:tr>
      <w:tr w:rsidR="000461D4" w:rsidRPr="00CE1556" w:rsidTr="002642FC">
        <w:trPr>
          <w:trHeight w:val="88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220,0</w:t>
            </w:r>
          </w:p>
        </w:tc>
      </w:tr>
      <w:tr w:rsidR="000461D4" w:rsidRPr="00CE1556" w:rsidTr="002642FC">
        <w:trPr>
          <w:trHeight w:val="37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Озеленение</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63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84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0461D4" w:rsidRPr="00CE1556" w:rsidTr="002642FC">
        <w:trPr>
          <w:trHeight w:val="34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Организация и содержание мест захоронения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0461D4" w:rsidRPr="00CE1556" w:rsidTr="002642FC">
        <w:trPr>
          <w:trHeight w:val="634"/>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0461D4" w:rsidRPr="00CE1556" w:rsidTr="002642FC">
        <w:trPr>
          <w:trHeight w:val="88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0461D4" w:rsidRPr="00CE1556" w:rsidTr="002642FC">
        <w:trPr>
          <w:trHeight w:val="37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Прочие мероприятия по благоустройству</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r>
      <w:tr w:rsidR="000461D4" w:rsidRPr="00CE1556" w:rsidTr="002642FC">
        <w:trPr>
          <w:trHeight w:val="619"/>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r>
      <w:tr w:rsidR="000461D4" w:rsidRPr="00CE1556" w:rsidTr="002642FC">
        <w:trPr>
          <w:trHeight w:val="88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r>
      <w:tr w:rsidR="000461D4" w:rsidRPr="00CE1556" w:rsidTr="002642FC">
        <w:trPr>
          <w:trHeight w:val="37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ОБРАЗОВАНИЕ</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0461D4" w:rsidRPr="00CE1556" w:rsidTr="002642FC">
        <w:trPr>
          <w:trHeight w:val="31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Молодежная политика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0461D4" w:rsidRPr="00CE1556" w:rsidTr="002642FC">
        <w:trPr>
          <w:trHeight w:val="59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0461D4" w:rsidRPr="00CE1556" w:rsidTr="002642FC">
        <w:trPr>
          <w:trHeight w:val="39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0461D4" w:rsidRPr="00CE1556" w:rsidTr="002642FC">
        <w:trPr>
          <w:trHeight w:val="38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0461D4" w:rsidRPr="00CE1556" w:rsidTr="002642FC">
        <w:trPr>
          <w:trHeight w:val="386"/>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 КИНЕМАТОРГАФИЯ</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0461D4" w:rsidRPr="00CE1556" w:rsidTr="002642FC">
        <w:trPr>
          <w:trHeight w:val="37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0461D4" w:rsidRPr="00CE1556" w:rsidTr="002642FC">
        <w:trPr>
          <w:trHeight w:val="607"/>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0461D4" w:rsidRPr="00CE1556" w:rsidTr="002642FC">
        <w:trPr>
          <w:trHeight w:val="30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0461D4" w:rsidRPr="00CE1556" w:rsidTr="002642FC">
        <w:trPr>
          <w:trHeight w:val="331"/>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ФИЗИЧЕСКАЯ КУЛЬТУРА И СПОРТ</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0461D4" w:rsidRPr="00CE1556" w:rsidTr="002642FC">
        <w:trPr>
          <w:trHeight w:val="302"/>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Массовый спорт</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0461D4" w:rsidRPr="00CE1556" w:rsidTr="002642FC">
        <w:trPr>
          <w:trHeight w:val="593"/>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35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358"/>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0461D4" w:rsidRPr="00CE1556" w:rsidTr="002642FC">
        <w:trPr>
          <w:trHeight w:val="290"/>
        </w:trPr>
        <w:tc>
          <w:tcPr>
            <w:tcW w:w="499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РАСХОДОВ</w:t>
            </w:r>
          </w:p>
        </w:tc>
        <w:tc>
          <w:tcPr>
            <w:tcW w:w="480"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465"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1812"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941" w:type="dxa"/>
            <w:tcBorders>
              <w:top w:val="single" w:sz="6" w:space="0" w:color="auto"/>
              <w:left w:val="single" w:sz="6" w:space="0" w:color="auto"/>
              <w:bottom w:val="single" w:sz="6" w:space="0" w:color="auto"/>
              <w:right w:val="single" w:sz="6" w:space="0" w:color="auto"/>
            </w:tcBorders>
          </w:tcPr>
          <w:p w:rsidR="000461D4" w:rsidRPr="00CE1556" w:rsidRDefault="000461D4"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4 740,6</w:t>
            </w:r>
          </w:p>
        </w:tc>
      </w:tr>
    </w:tbl>
    <w:p w:rsidR="000461D4" w:rsidRPr="00CE1556" w:rsidRDefault="000461D4" w:rsidP="00CE1556">
      <w:pPr>
        <w:spacing w:after="0" w:line="240" w:lineRule="auto"/>
        <w:rPr>
          <w:rFonts w:ascii="Times New Roman" w:hAnsi="Times New Roman" w:cs="Times New Roman"/>
        </w:rPr>
      </w:pPr>
    </w:p>
    <w:p w:rsidR="002642FC" w:rsidRPr="00CE1556" w:rsidRDefault="002642FC" w:rsidP="00CE1556">
      <w:pPr>
        <w:spacing w:after="0" w:line="240" w:lineRule="auto"/>
        <w:rPr>
          <w:rFonts w:ascii="Times New Roman" w:hAnsi="Times New Roman" w:cs="Times New Roman"/>
        </w:rPr>
      </w:pPr>
    </w:p>
    <w:tbl>
      <w:tblPr>
        <w:tblW w:w="14025" w:type="dxa"/>
        <w:tblLayout w:type="fixed"/>
        <w:tblCellMar>
          <w:left w:w="30" w:type="dxa"/>
          <w:right w:w="30" w:type="dxa"/>
        </w:tblCellMar>
        <w:tblLook w:val="0000"/>
      </w:tblPr>
      <w:tblGrid>
        <w:gridCol w:w="4548"/>
        <w:gridCol w:w="395"/>
        <w:gridCol w:w="382"/>
        <w:gridCol w:w="1491"/>
        <w:gridCol w:w="479"/>
        <w:gridCol w:w="1258"/>
        <w:gridCol w:w="975"/>
        <w:gridCol w:w="294"/>
        <w:gridCol w:w="1197"/>
        <w:gridCol w:w="479"/>
        <w:gridCol w:w="1258"/>
        <w:gridCol w:w="1269"/>
      </w:tblGrid>
      <w:tr w:rsidR="002642FC" w:rsidRPr="00CE1556" w:rsidTr="002642FC">
        <w:trPr>
          <w:gridAfter w:val="4"/>
          <w:wAfter w:w="4203" w:type="dxa"/>
          <w:trHeight w:val="843"/>
        </w:trPr>
        <w:tc>
          <w:tcPr>
            <w:tcW w:w="4548" w:type="dxa"/>
            <w:tcBorders>
              <w:top w:val="nil"/>
              <w:left w:val="nil"/>
              <w:bottom w:val="nil"/>
              <w:right w:val="nil"/>
            </w:tcBorders>
          </w:tcPr>
          <w:tbl>
            <w:tblPr>
              <w:tblpPr w:leftFromText="180" w:rightFromText="180" w:vertAnchor="page" w:horzAnchor="margin" w:tblpY="1"/>
              <w:tblOverlap w:val="never"/>
              <w:tblW w:w="9273" w:type="dxa"/>
              <w:tblLayout w:type="fixed"/>
              <w:tblCellMar>
                <w:left w:w="30" w:type="dxa"/>
                <w:right w:w="30" w:type="dxa"/>
              </w:tblCellMar>
              <w:tblLook w:val="0000"/>
            </w:tblPr>
            <w:tblGrid>
              <w:gridCol w:w="4992"/>
              <w:gridCol w:w="480"/>
              <w:gridCol w:w="465"/>
              <w:gridCol w:w="1812"/>
              <w:gridCol w:w="583"/>
              <w:gridCol w:w="941"/>
            </w:tblGrid>
            <w:tr w:rsidR="002642FC" w:rsidRPr="00CE1556" w:rsidTr="002642FC">
              <w:trPr>
                <w:trHeight w:val="343"/>
              </w:trPr>
              <w:tc>
                <w:tcPr>
                  <w:tcW w:w="499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80"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465"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181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583"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c>
                <w:tcPr>
                  <w:tcW w:w="941"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8"/>
                      <w:szCs w:val="28"/>
                    </w:rPr>
                  </w:pPr>
                </w:p>
              </w:tc>
            </w:tr>
          </w:tbl>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395"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38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491"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7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5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69" w:type="dxa"/>
            <w:gridSpan w:val="2"/>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2642FC" w:rsidRPr="00CE1556" w:rsidTr="002642FC">
        <w:trPr>
          <w:trHeight w:val="590"/>
        </w:trPr>
        <w:tc>
          <w:tcPr>
            <w:tcW w:w="454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395"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4585" w:type="dxa"/>
            <w:gridSpan w:val="5"/>
            <w:tcBorders>
              <w:top w:val="nil"/>
              <w:left w:val="nil"/>
              <w:bottom w:val="nil"/>
              <w:right w:val="nil"/>
            </w:tcBorders>
          </w:tcPr>
          <w:p w:rsidR="002642FC" w:rsidRPr="00CE1556" w:rsidRDefault="002642FC" w:rsidP="00CE1556">
            <w:pPr>
              <w:spacing w:after="0" w:line="240" w:lineRule="auto"/>
              <w:jc w:val="right"/>
              <w:rPr>
                <w:rFonts w:ascii="Times New Roman" w:hAnsi="Times New Roman" w:cs="Times New Roman"/>
                <w:sz w:val="26"/>
                <w:szCs w:val="26"/>
              </w:rPr>
            </w:pPr>
          </w:p>
          <w:p w:rsidR="002642FC" w:rsidRPr="00CE1556" w:rsidRDefault="002642FC"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Приложение  11 </w:t>
            </w:r>
          </w:p>
          <w:p w:rsidR="002642FC" w:rsidRPr="00CE1556" w:rsidRDefault="002642FC"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2642FC" w:rsidRPr="00CE1556" w:rsidRDefault="002642FC"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Горнослинкинского сельского поселения от __.__.2016  № __</w:t>
            </w:r>
          </w:p>
        </w:tc>
        <w:tc>
          <w:tcPr>
            <w:tcW w:w="1491" w:type="dxa"/>
            <w:gridSpan w:val="2"/>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c>
          <w:tcPr>
            <w:tcW w:w="47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5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16"/>
                <w:szCs w:val="16"/>
              </w:rPr>
            </w:pPr>
          </w:p>
        </w:tc>
        <w:tc>
          <w:tcPr>
            <w:tcW w:w="126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2642FC" w:rsidRPr="00CE1556" w:rsidTr="002642FC">
        <w:trPr>
          <w:gridAfter w:val="4"/>
          <w:wAfter w:w="4203" w:type="dxa"/>
          <w:trHeight w:val="443"/>
        </w:trPr>
        <w:tc>
          <w:tcPr>
            <w:tcW w:w="6816" w:type="dxa"/>
            <w:gridSpan w:val="4"/>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Распределение бюджетных ассигнований на плановый период 2018 и 2019 годов</w:t>
            </w:r>
          </w:p>
        </w:tc>
        <w:tc>
          <w:tcPr>
            <w:tcW w:w="47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69" w:type="dxa"/>
            <w:gridSpan w:val="2"/>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2642FC" w:rsidRPr="00CE1556" w:rsidTr="002642FC">
        <w:trPr>
          <w:gridAfter w:val="4"/>
          <w:wAfter w:w="4203" w:type="dxa"/>
          <w:trHeight w:val="883"/>
        </w:trPr>
        <w:tc>
          <w:tcPr>
            <w:tcW w:w="9822" w:type="dxa"/>
            <w:gridSpan w:val="8"/>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 xml:space="preserve"> по разделам, подразделам, целевым статьям (непрограммным направлениям деятельности), группам  и подгруппам видов расходов </w:t>
            </w:r>
          </w:p>
        </w:tc>
      </w:tr>
      <w:tr w:rsidR="002642FC" w:rsidRPr="00CE1556" w:rsidTr="002642FC">
        <w:trPr>
          <w:gridAfter w:val="4"/>
          <w:wAfter w:w="4203" w:type="dxa"/>
          <w:trHeight w:val="443"/>
        </w:trPr>
        <w:tc>
          <w:tcPr>
            <w:tcW w:w="6816" w:type="dxa"/>
            <w:gridSpan w:val="4"/>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классификации расходов  бюджета Горнослинкинского сельского поселения</w:t>
            </w:r>
          </w:p>
        </w:tc>
        <w:tc>
          <w:tcPr>
            <w:tcW w:w="47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69" w:type="dxa"/>
            <w:gridSpan w:val="2"/>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2642FC" w:rsidRPr="00CE1556" w:rsidTr="002642FC">
        <w:trPr>
          <w:gridAfter w:val="4"/>
          <w:wAfter w:w="4203" w:type="dxa"/>
          <w:trHeight w:val="443"/>
        </w:trPr>
        <w:tc>
          <w:tcPr>
            <w:tcW w:w="454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95"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82"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91"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nil"/>
              <w:left w:val="nil"/>
              <w:bottom w:val="nil"/>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69" w:type="dxa"/>
            <w:gridSpan w:val="2"/>
            <w:tcBorders>
              <w:top w:val="nil"/>
              <w:left w:val="nil"/>
              <w:bottom w:val="nil"/>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0"/>
                <w:szCs w:val="20"/>
              </w:rPr>
            </w:pPr>
          </w:p>
        </w:tc>
      </w:tr>
      <w:tr w:rsidR="002642FC" w:rsidRPr="00CE1556" w:rsidTr="002642FC">
        <w:trPr>
          <w:gridAfter w:val="4"/>
          <w:wAfter w:w="4203" w:type="dxa"/>
          <w:trHeight w:val="443"/>
        </w:trPr>
        <w:tc>
          <w:tcPr>
            <w:tcW w:w="4548"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95"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382"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491"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69" w:type="dxa"/>
            <w:gridSpan w:val="2"/>
            <w:tcBorders>
              <w:top w:val="nil"/>
              <w:left w:val="nil"/>
              <w:bottom w:val="single" w:sz="6" w:space="0" w:color="auto"/>
              <w:right w:val="nil"/>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(тыс. руб.)</w:t>
            </w:r>
          </w:p>
        </w:tc>
      </w:tr>
      <w:tr w:rsidR="002642FC" w:rsidRPr="00CE1556" w:rsidTr="002642FC">
        <w:trPr>
          <w:gridAfter w:val="4"/>
          <w:wAfter w:w="4203" w:type="dxa"/>
          <w:trHeight w:val="359"/>
        </w:trPr>
        <w:tc>
          <w:tcPr>
            <w:tcW w:w="4548"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Наименование</w:t>
            </w:r>
          </w:p>
        </w:tc>
        <w:tc>
          <w:tcPr>
            <w:tcW w:w="395"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Рз</w:t>
            </w:r>
          </w:p>
        </w:tc>
        <w:tc>
          <w:tcPr>
            <w:tcW w:w="382"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Пр</w:t>
            </w:r>
          </w:p>
        </w:tc>
        <w:tc>
          <w:tcPr>
            <w:tcW w:w="1491"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ЦСР</w:t>
            </w:r>
          </w:p>
        </w:tc>
        <w:tc>
          <w:tcPr>
            <w:tcW w:w="479"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ВР</w:t>
            </w:r>
          </w:p>
        </w:tc>
        <w:tc>
          <w:tcPr>
            <w:tcW w:w="2527" w:type="dxa"/>
            <w:gridSpan w:val="3"/>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Плановый период</w:t>
            </w:r>
          </w:p>
        </w:tc>
      </w:tr>
      <w:tr w:rsidR="002642FC" w:rsidRPr="00CE1556" w:rsidTr="002642FC">
        <w:trPr>
          <w:gridAfter w:val="4"/>
          <w:wAfter w:w="4203" w:type="dxa"/>
          <w:trHeight w:val="443"/>
        </w:trPr>
        <w:tc>
          <w:tcPr>
            <w:tcW w:w="4548" w:type="dxa"/>
            <w:tcBorders>
              <w:top w:val="nil"/>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395" w:type="dxa"/>
            <w:tcBorders>
              <w:top w:val="nil"/>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382" w:type="dxa"/>
            <w:tcBorders>
              <w:top w:val="nil"/>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491" w:type="dxa"/>
            <w:tcBorders>
              <w:top w:val="nil"/>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479" w:type="dxa"/>
            <w:tcBorders>
              <w:top w:val="nil"/>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258" w:type="dxa"/>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2018 год</w:t>
            </w:r>
          </w:p>
        </w:tc>
        <w:tc>
          <w:tcPr>
            <w:tcW w:w="1269" w:type="dxa"/>
            <w:gridSpan w:val="2"/>
            <w:tcBorders>
              <w:top w:val="single" w:sz="6" w:space="0" w:color="auto"/>
              <w:left w:val="single" w:sz="6" w:space="0" w:color="auto"/>
              <w:bottom w:val="nil"/>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2019 год</w:t>
            </w:r>
          </w:p>
        </w:tc>
      </w:tr>
      <w:tr w:rsidR="002642FC" w:rsidRPr="00CE1556" w:rsidTr="002642FC">
        <w:trPr>
          <w:gridAfter w:val="4"/>
          <w:wAfter w:w="4203" w:type="dxa"/>
          <w:trHeight w:val="946"/>
        </w:trPr>
        <w:tc>
          <w:tcPr>
            <w:tcW w:w="4548"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395"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382"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491"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479"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0"/>
                <w:szCs w:val="20"/>
              </w:rPr>
            </w:pPr>
          </w:p>
        </w:tc>
        <w:tc>
          <w:tcPr>
            <w:tcW w:w="1258" w:type="dxa"/>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69" w:type="dxa"/>
            <w:gridSpan w:val="2"/>
            <w:tcBorders>
              <w:top w:val="nil"/>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r>
      <w:tr w:rsidR="002642FC" w:rsidRPr="00CE1556" w:rsidTr="002642FC">
        <w:trPr>
          <w:gridAfter w:val="4"/>
          <w:wAfter w:w="4203" w:type="dxa"/>
          <w:trHeight w:val="48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ОБЩЕГОСУДАРСТВЕННЫЕ ВОПРОСЫ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3 898,0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4 003,5</w:t>
            </w:r>
          </w:p>
        </w:tc>
      </w:tr>
      <w:tr w:rsidR="002642FC" w:rsidRPr="00CE1556" w:rsidTr="002642FC">
        <w:trPr>
          <w:gridAfter w:val="4"/>
          <w:wAfter w:w="4203" w:type="dxa"/>
          <w:trHeight w:val="145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1 138,2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1 215,7</w:t>
            </w:r>
          </w:p>
        </w:tc>
      </w:tr>
      <w:tr w:rsidR="002642FC" w:rsidRPr="00CE1556" w:rsidTr="002642FC">
        <w:trPr>
          <w:gridAfter w:val="4"/>
          <w:wAfter w:w="4203" w:type="dxa"/>
          <w:trHeight w:val="179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1 215,7</w:t>
            </w:r>
          </w:p>
        </w:tc>
      </w:tr>
      <w:tr w:rsidR="002642FC" w:rsidRPr="00CE1556" w:rsidTr="002642FC">
        <w:trPr>
          <w:gridAfter w:val="4"/>
          <w:wAfter w:w="4203" w:type="dxa"/>
          <w:trHeight w:val="221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1 215,7</w:t>
            </w:r>
          </w:p>
        </w:tc>
      </w:tr>
      <w:tr w:rsidR="002642FC" w:rsidRPr="00CE1556" w:rsidTr="002642FC">
        <w:trPr>
          <w:gridAfter w:val="4"/>
          <w:wAfter w:w="4203" w:type="dxa"/>
          <w:trHeight w:val="118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1 138,2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1 215,7</w:t>
            </w:r>
          </w:p>
        </w:tc>
      </w:tr>
      <w:tr w:rsidR="002642FC" w:rsidRPr="00CE1556" w:rsidTr="002642FC">
        <w:trPr>
          <w:gridAfter w:val="4"/>
          <w:wAfter w:w="4203" w:type="dxa"/>
          <w:trHeight w:val="225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1 663,3</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1 663,3</w:t>
            </w:r>
          </w:p>
        </w:tc>
      </w:tr>
      <w:tr w:rsidR="002642FC" w:rsidRPr="00CE1556" w:rsidTr="002642FC">
        <w:trPr>
          <w:gridAfter w:val="4"/>
          <w:wAfter w:w="4203" w:type="dxa"/>
          <w:trHeight w:val="101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деятельности органов местного самоуправления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1 663,3</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1 663,3</w:t>
            </w:r>
          </w:p>
        </w:tc>
      </w:tr>
      <w:tr w:rsidR="002642FC" w:rsidRPr="00CE1556" w:rsidTr="002642FC">
        <w:trPr>
          <w:gridAfter w:val="4"/>
          <w:wAfter w:w="4203" w:type="dxa"/>
          <w:trHeight w:val="227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r>
      <w:tr w:rsidR="002642FC" w:rsidRPr="00CE1556" w:rsidTr="002642FC">
        <w:trPr>
          <w:gridAfter w:val="4"/>
          <w:wAfter w:w="4203" w:type="dxa"/>
          <w:trHeight w:val="118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Расходы на выплату персоналу государственных (муниципальных) органов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1 411,9</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251,4</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251,4</w:t>
            </w:r>
          </w:p>
        </w:tc>
      </w:tr>
      <w:tr w:rsidR="002642FC" w:rsidRPr="00CE1556" w:rsidTr="002642FC">
        <w:trPr>
          <w:gridAfter w:val="4"/>
          <w:wAfter w:w="4203" w:type="dxa"/>
          <w:trHeight w:val="141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99 0 00 70100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251,4</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251,4</w:t>
            </w:r>
          </w:p>
        </w:tc>
      </w:tr>
      <w:tr w:rsidR="002642FC" w:rsidRPr="00CE1556" w:rsidTr="002642FC">
        <w:trPr>
          <w:gridAfter w:val="4"/>
          <w:wAfter w:w="4203" w:type="dxa"/>
          <w:trHeight w:val="141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06</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18,0</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18,0</w:t>
            </w:r>
          </w:p>
        </w:tc>
      </w:tr>
      <w:tr w:rsidR="002642FC" w:rsidRPr="00CE1556" w:rsidTr="002642FC">
        <w:trPr>
          <w:gridAfter w:val="4"/>
          <w:wAfter w:w="4203" w:type="dxa"/>
          <w:trHeight w:val="52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18,0</w:t>
            </w:r>
          </w:p>
        </w:tc>
      </w:tr>
      <w:tr w:rsidR="002642FC" w:rsidRPr="00CE1556" w:rsidTr="002642FC">
        <w:trPr>
          <w:gridAfter w:val="4"/>
          <w:wAfter w:w="4203" w:type="dxa"/>
          <w:trHeight w:val="52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06</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18,0</w:t>
            </w:r>
          </w:p>
        </w:tc>
      </w:tr>
      <w:tr w:rsidR="002642FC" w:rsidRPr="00CE1556" w:rsidTr="002642FC">
        <w:trPr>
          <w:gridAfter w:val="4"/>
          <w:wAfter w:w="4203" w:type="dxa"/>
          <w:trHeight w:val="50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Резервные фонды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w:t>
            </w:r>
          </w:p>
        </w:tc>
      </w:tr>
      <w:tr w:rsidR="002642FC" w:rsidRPr="00CE1556" w:rsidTr="002642FC">
        <w:trPr>
          <w:gridAfter w:val="4"/>
          <w:wAfter w:w="4203" w:type="dxa"/>
          <w:trHeight w:val="60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Резервный фонд местной администрации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50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бюджетные ассигнования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50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Резервные средства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99 0 00 70700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870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54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Другие общегосударственные вопросы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1 074,5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1 101,5</w:t>
            </w:r>
          </w:p>
        </w:tc>
      </w:tr>
      <w:tr w:rsidR="002642FC" w:rsidRPr="00CE1556" w:rsidTr="002642FC">
        <w:trPr>
          <w:gridAfter w:val="4"/>
          <w:wAfter w:w="4203" w:type="dxa"/>
          <w:trHeight w:val="134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Содержание административных зданий в целях обеспечения деятельности органов местного самоуправления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920,0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947,0</w:t>
            </w:r>
          </w:p>
        </w:tc>
      </w:tr>
      <w:tr w:rsidR="002642FC" w:rsidRPr="00CE1556" w:rsidTr="002642FC">
        <w:trPr>
          <w:gridAfter w:val="4"/>
          <w:wAfter w:w="4203" w:type="dxa"/>
          <w:trHeight w:val="2152"/>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479,2</w:t>
            </w:r>
          </w:p>
        </w:tc>
      </w:tr>
      <w:tr w:rsidR="002642FC" w:rsidRPr="00CE1556" w:rsidTr="002642FC">
        <w:trPr>
          <w:gridAfter w:val="4"/>
          <w:wAfter w:w="4203" w:type="dxa"/>
          <w:trHeight w:val="8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479,2</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467,8</w:t>
            </w:r>
          </w:p>
        </w:tc>
      </w:tr>
      <w:tr w:rsidR="002642FC" w:rsidRPr="00CE1556" w:rsidTr="002642FC">
        <w:trPr>
          <w:gridAfter w:val="4"/>
          <w:wAfter w:w="4203" w:type="dxa"/>
          <w:trHeight w:val="128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99 0 00 70050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455,0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467,8</w:t>
            </w:r>
          </w:p>
        </w:tc>
      </w:tr>
      <w:tr w:rsidR="002642FC" w:rsidRPr="00CE1556" w:rsidTr="002642FC">
        <w:trPr>
          <w:gridAfter w:val="4"/>
          <w:wAfter w:w="4203" w:type="dxa"/>
          <w:trHeight w:val="86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2642FC" w:rsidRPr="00CE1556" w:rsidTr="002642FC">
        <w:trPr>
          <w:gridAfter w:val="4"/>
          <w:wAfter w:w="4203" w:type="dxa"/>
          <w:trHeight w:val="590"/>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2642FC" w:rsidRPr="00CE1556" w:rsidTr="002642FC">
        <w:trPr>
          <w:gridAfter w:val="4"/>
          <w:wAfter w:w="4203" w:type="dxa"/>
          <w:trHeight w:val="590"/>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154,5</w:t>
            </w:r>
          </w:p>
        </w:tc>
      </w:tr>
      <w:tr w:rsidR="002642FC" w:rsidRPr="00CE1556" w:rsidTr="002642FC">
        <w:trPr>
          <w:gridAfter w:val="4"/>
          <w:wAfter w:w="4203" w:type="dxa"/>
          <w:trHeight w:val="590"/>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ОБОРОНА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168,0</w:t>
            </w:r>
          </w:p>
        </w:tc>
      </w:tr>
      <w:tr w:rsidR="002642FC" w:rsidRPr="00CE1556" w:rsidTr="002642FC">
        <w:trPr>
          <w:gridAfter w:val="4"/>
          <w:wAfter w:w="4203" w:type="dxa"/>
          <w:trHeight w:val="94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Мобилизационная и вневойсковая подготовка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168,0</w:t>
            </w:r>
          </w:p>
        </w:tc>
      </w:tr>
      <w:tr w:rsidR="002642FC" w:rsidRPr="00CE1556" w:rsidTr="002642FC">
        <w:trPr>
          <w:gridAfter w:val="4"/>
          <w:wAfter w:w="4203" w:type="dxa"/>
          <w:trHeight w:val="136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168,0</w:t>
            </w:r>
          </w:p>
        </w:tc>
      </w:tr>
      <w:tr w:rsidR="002642FC" w:rsidRPr="00CE1556" w:rsidTr="002642FC">
        <w:trPr>
          <w:gridAfter w:val="4"/>
          <w:wAfter w:w="4203" w:type="dxa"/>
          <w:trHeight w:val="223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95,2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98,1</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95,2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98,1</w:t>
            </w:r>
          </w:p>
        </w:tc>
      </w:tr>
      <w:tr w:rsidR="002642FC" w:rsidRPr="00CE1556" w:rsidTr="002642FC">
        <w:trPr>
          <w:gridAfter w:val="4"/>
          <w:wAfter w:w="4203" w:type="dxa"/>
          <w:trHeight w:val="90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77,8</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69,9</w:t>
            </w:r>
          </w:p>
        </w:tc>
      </w:tr>
      <w:tr w:rsidR="002642FC" w:rsidRPr="00CE1556" w:rsidTr="002642FC">
        <w:trPr>
          <w:gridAfter w:val="4"/>
          <w:wAfter w:w="4203" w:type="dxa"/>
          <w:trHeight w:val="126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99 0 00 51180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77,8</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69,9</w:t>
            </w:r>
          </w:p>
        </w:tc>
      </w:tr>
      <w:tr w:rsidR="002642FC" w:rsidRPr="00CE1556" w:rsidTr="002642FC">
        <w:trPr>
          <w:gridAfter w:val="4"/>
          <w:wAfter w:w="4203" w:type="dxa"/>
          <w:trHeight w:val="88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БЕЗОПАСНОСТЬ И ПРАВООХРАНИТЕЛЬНАЯ ДЕЯТЕЛЬНОСТЬ</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86,0</w:t>
            </w:r>
          </w:p>
        </w:tc>
      </w:tr>
      <w:tr w:rsidR="002642FC" w:rsidRPr="00CE1556" w:rsidTr="002642FC">
        <w:trPr>
          <w:gridAfter w:val="4"/>
          <w:wAfter w:w="4203" w:type="dxa"/>
          <w:trHeight w:val="185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50,0</w:t>
            </w:r>
          </w:p>
        </w:tc>
      </w:tr>
      <w:tr w:rsidR="002642FC" w:rsidRPr="00CE1556" w:rsidTr="002642FC">
        <w:trPr>
          <w:gridAfter w:val="4"/>
          <w:wAfter w:w="4203" w:type="dxa"/>
          <w:trHeight w:val="141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Осуществление мероприятий по обеспечению безопасности людей на водных объектах, охране их жизни  и здоровья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2642FC" w:rsidRPr="00CE1556" w:rsidTr="002642FC">
        <w:trPr>
          <w:gridAfter w:val="4"/>
          <w:wAfter w:w="4203" w:type="dxa"/>
          <w:trHeight w:val="130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99 0 00 72180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r>
      <w:tr w:rsidR="002642FC" w:rsidRPr="00CE1556" w:rsidTr="002642FC">
        <w:trPr>
          <w:gridAfter w:val="4"/>
          <w:wAfter w:w="4203" w:type="dxa"/>
          <w:trHeight w:val="136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Обеспечение первичных мер пожарной безопасности в границах населенных пунктов поселения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107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134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99 0 00 72190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52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Обеспечение пожарной безопасности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19,0</w:t>
            </w:r>
          </w:p>
        </w:tc>
      </w:tr>
      <w:tr w:rsidR="002642FC" w:rsidRPr="00CE1556" w:rsidTr="002642FC">
        <w:trPr>
          <w:gridAfter w:val="4"/>
          <w:wAfter w:w="4203" w:type="dxa"/>
          <w:trHeight w:val="8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2642FC" w:rsidRPr="00CE1556" w:rsidTr="002642FC">
        <w:trPr>
          <w:gridAfter w:val="4"/>
          <w:wAfter w:w="4203" w:type="dxa"/>
          <w:trHeight w:val="54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2642FC" w:rsidRPr="00CE1556" w:rsidTr="002642FC">
        <w:trPr>
          <w:gridAfter w:val="4"/>
          <w:wAfter w:w="4203" w:type="dxa"/>
          <w:trHeight w:val="56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19,0</w:t>
            </w:r>
          </w:p>
        </w:tc>
      </w:tr>
      <w:tr w:rsidR="002642FC" w:rsidRPr="00CE1556" w:rsidTr="002642FC">
        <w:trPr>
          <w:gridAfter w:val="4"/>
          <w:wAfter w:w="4203" w:type="dxa"/>
          <w:trHeight w:val="13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Другие вопросы в области национальной безопасности и правоохранительной деятельности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17,0</w:t>
            </w:r>
          </w:p>
        </w:tc>
      </w:tr>
      <w:tr w:rsidR="002642FC" w:rsidRPr="00CE1556" w:rsidTr="002642FC">
        <w:trPr>
          <w:gridAfter w:val="4"/>
          <w:wAfter w:w="4203" w:type="dxa"/>
          <w:trHeight w:val="143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Мероприятия по обеспечению деятельности добровольных формирований населения по охране общественного порядка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2642FC" w:rsidRPr="00CE1556" w:rsidTr="002642FC">
        <w:trPr>
          <w:gridAfter w:val="4"/>
          <w:wAfter w:w="4203" w:type="dxa"/>
          <w:trHeight w:val="223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Расходы на выплату персоналу государственных (муниципальных) органов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14</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99 0 00 72470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120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17,0</w:t>
            </w:r>
          </w:p>
        </w:tc>
      </w:tr>
      <w:tr w:rsidR="002642FC" w:rsidRPr="00CE1556" w:rsidTr="002642FC">
        <w:trPr>
          <w:gridAfter w:val="4"/>
          <w:wAfter w:w="4203" w:type="dxa"/>
          <w:trHeight w:val="4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НАЦИОНАЛЬНАЯ ЭКОНОМИКА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2642FC" w:rsidRPr="00CE1556" w:rsidTr="002642FC">
        <w:trPr>
          <w:gridAfter w:val="4"/>
          <w:wAfter w:w="4203" w:type="dxa"/>
          <w:trHeight w:val="4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Дорожное хозяйство (дорожные фонды)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04</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175,0</w:t>
            </w:r>
          </w:p>
        </w:tc>
      </w:tr>
      <w:tr w:rsidR="002642FC" w:rsidRPr="00CE1556" w:rsidTr="002642FC">
        <w:trPr>
          <w:gridAfter w:val="4"/>
          <w:wAfter w:w="4203" w:type="dxa"/>
          <w:trHeight w:val="136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Содержание автомобильных дорог местного значения в границах населенных пунктов поселения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2642FC" w:rsidRPr="00CE1556" w:rsidTr="002642FC">
        <w:trPr>
          <w:gridAfter w:val="4"/>
          <w:wAfter w:w="4203" w:type="dxa"/>
          <w:trHeight w:val="13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04</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99 0 00 77150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175,0</w:t>
            </w:r>
          </w:p>
        </w:tc>
      </w:tr>
      <w:tr w:rsidR="002642FC" w:rsidRPr="00CE1556" w:rsidTr="002642FC">
        <w:trPr>
          <w:gridAfter w:val="4"/>
          <w:wAfter w:w="4203" w:type="dxa"/>
          <w:trHeight w:val="4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ЖИЛИЩНО-КОММУНАЛЬНОЕ ХОЗЯЙСТВО</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292,4</w:t>
            </w:r>
          </w:p>
        </w:tc>
      </w:tr>
      <w:tr w:rsidR="002642FC" w:rsidRPr="00CE1556" w:rsidTr="002642FC">
        <w:trPr>
          <w:gridAfter w:val="4"/>
          <w:wAfter w:w="4203" w:type="dxa"/>
          <w:trHeight w:val="4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Благоустройство</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293,5</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292,4</w:t>
            </w:r>
          </w:p>
        </w:tc>
      </w:tr>
      <w:tr w:rsidR="002642FC" w:rsidRPr="00CE1556" w:rsidTr="002642FC">
        <w:trPr>
          <w:gridAfter w:val="4"/>
          <w:wAfter w:w="4203" w:type="dxa"/>
          <w:trHeight w:val="590"/>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Уличное освещение</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r>
      <w:tr w:rsidR="002642FC" w:rsidRPr="00CE1556" w:rsidTr="002642FC">
        <w:trPr>
          <w:gridAfter w:val="4"/>
          <w:wAfter w:w="4203" w:type="dxa"/>
          <w:trHeight w:val="92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r>
      <w:tr w:rsidR="002642FC" w:rsidRPr="00CE1556" w:rsidTr="002642FC">
        <w:trPr>
          <w:gridAfter w:val="4"/>
          <w:wAfter w:w="4203" w:type="dxa"/>
          <w:trHeight w:val="134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220,4</w:t>
            </w:r>
          </w:p>
        </w:tc>
      </w:tr>
      <w:tr w:rsidR="002642FC" w:rsidRPr="00CE1556" w:rsidTr="002642FC">
        <w:trPr>
          <w:gridAfter w:val="4"/>
          <w:wAfter w:w="4203" w:type="dxa"/>
          <w:trHeight w:val="56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Озеленение</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96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128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99 0 00 76030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5,0</w:t>
            </w:r>
          </w:p>
        </w:tc>
      </w:tr>
      <w:tr w:rsidR="002642FC" w:rsidRPr="00CE1556" w:rsidTr="002642FC">
        <w:trPr>
          <w:gridAfter w:val="4"/>
          <w:wAfter w:w="4203" w:type="dxa"/>
          <w:trHeight w:val="52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Организация и содержание мест захоронения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2642FC" w:rsidRPr="00CE1556" w:rsidTr="002642FC">
        <w:trPr>
          <w:gridAfter w:val="4"/>
          <w:wAfter w:w="4203" w:type="dxa"/>
          <w:trHeight w:val="96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2642FC" w:rsidRPr="00CE1556" w:rsidTr="002642FC">
        <w:trPr>
          <w:gridAfter w:val="4"/>
          <w:wAfter w:w="4203" w:type="dxa"/>
          <w:trHeight w:val="134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99 0 00 76040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15,0</w:t>
            </w:r>
          </w:p>
        </w:tc>
      </w:tr>
      <w:tr w:rsidR="002642FC" w:rsidRPr="00CE1556" w:rsidTr="002642FC">
        <w:trPr>
          <w:gridAfter w:val="4"/>
          <w:wAfter w:w="4203" w:type="dxa"/>
          <w:trHeight w:val="568"/>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Прочие мероприятия по благоустройству</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52,0</w:t>
            </w:r>
          </w:p>
        </w:tc>
      </w:tr>
      <w:tr w:rsidR="002642FC" w:rsidRPr="00CE1556" w:rsidTr="002642FC">
        <w:trPr>
          <w:gridAfter w:val="4"/>
          <w:wAfter w:w="4203" w:type="dxa"/>
          <w:trHeight w:val="94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52,0</w:t>
            </w:r>
          </w:p>
        </w:tc>
      </w:tr>
      <w:tr w:rsidR="002642FC" w:rsidRPr="00CE1556" w:rsidTr="002642FC">
        <w:trPr>
          <w:gridAfter w:val="4"/>
          <w:wAfter w:w="4203" w:type="dxa"/>
          <w:trHeight w:val="1349"/>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05</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03</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99 0 00 76050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240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53,1</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52,0</w:t>
            </w:r>
          </w:p>
        </w:tc>
      </w:tr>
      <w:tr w:rsidR="002642FC" w:rsidRPr="00CE1556" w:rsidTr="002642FC">
        <w:trPr>
          <w:gridAfter w:val="4"/>
          <w:wAfter w:w="4203" w:type="dxa"/>
          <w:trHeight w:val="54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ОБРАЗОВАНИЕ</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2642FC" w:rsidRPr="00CE1556" w:rsidTr="002642FC">
        <w:trPr>
          <w:gridAfter w:val="4"/>
          <w:wAfter w:w="4203" w:type="dxa"/>
          <w:trHeight w:val="54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Молодежная политика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07</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3,0</w:t>
            </w:r>
          </w:p>
        </w:tc>
      </w:tr>
      <w:tr w:rsidR="002642FC" w:rsidRPr="00CE1556" w:rsidTr="002642FC">
        <w:trPr>
          <w:gridAfter w:val="4"/>
          <w:wAfter w:w="4203" w:type="dxa"/>
          <w:trHeight w:val="865"/>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2642FC" w:rsidRPr="00CE1556" w:rsidTr="002642FC">
        <w:trPr>
          <w:gridAfter w:val="4"/>
          <w:wAfter w:w="4203" w:type="dxa"/>
          <w:trHeight w:val="48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2642FC" w:rsidRPr="00CE1556" w:rsidTr="002642FC">
        <w:trPr>
          <w:gridAfter w:val="4"/>
          <w:wAfter w:w="4203" w:type="dxa"/>
          <w:trHeight w:val="52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07</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3,0</w:t>
            </w:r>
          </w:p>
        </w:tc>
      </w:tr>
      <w:tr w:rsidR="002642FC" w:rsidRPr="00CE1556" w:rsidTr="002642FC">
        <w:trPr>
          <w:gridAfter w:val="4"/>
          <w:wAfter w:w="4203" w:type="dxa"/>
          <w:trHeight w:val="422"/>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 КИНЕМАТОРГАФИЯ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2642FC" w:rsidRPr="00CE1556" w:rsidTr="002642FC">
        <w:trPr>
          <w:gridAfter w:val="4"/>
          <w:wAfter w:w="4203" w:type="dxa"/>
          <w:trHeight w:val="48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Культура</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08</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66,0</w:t>
            </w:r>
          </w:p>
        </w:tc>
      </w:tr>
      <w:tr w:rsidR="002642FC" w:rsidRPr="00CE1556" w:rsidTr="002642FC">
        <w:trPr>
          <w:gridAfter w:val="4"/>
          <w:wAfter w:w="4203" w:type="dxa"/>
          <w:trHeight w:val="822"/>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2642FC" w:rsidRPr="00CE1556" w:rsidTr="002642FC">
        <w:trPr>
          <w:gridAfter w:val="4"/>
          <w:wAfter w:w="4203" w:type="dxa"/>
          <w:trHeight w:val="46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2642FC" w:rsidRPr="00CE1556" w:rsidTr="002642FC">
        <w:trPr>
          <w:gridAfter w:val="4"/>
          <w:wAfter w:w="4203" w:type="dxa"/>
          <w:trHeight w:val="46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08</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01</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66,0</w:t>
            </w:r>
          </w:p>
        </w:tc>
      </w:tr>
      <w:tr w:rsidR="002642FC" w:rsidRPr="00CE1556" w:rsidTr="002642FC">
        <w:trPr>
          <w:gridAfter w:val="4"/>
          <w:wAfter w:w="4203" w:type="dxa"/>
          <w:trHeight w:val="48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ФИЗИЧЕСКАЯ КУЛЬТУРА И СПОРТ</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2642FC" w:rsidRPr="00CE1556" w:rsidTr="002642FC">
        <w:trPr>
          <w:gridAfter w:val="4"/>
          <w:wAfter w:w="4203" w:type="dxa"/>
          <w:trHeight w:val="484"/>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lastRenderedPageBreak/>
              <w:t>Массовый спорт</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49,0</w:t>
            </w:r>
          </w:p>
        </w:tc>
      </w:tr>
      <w:tr w:rsidR="002642FC" w:rsidRPr="00CE1556" w:rsidTr="002642FC">
        <w:trPr>
          <w:gridAfter w:val="4"/>
          <w:wAfter w:w="4203" w:type="dxa"/>
          <w:trHeight w:val="906"/>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межбюджетные трансферты из бюджетов поселений</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547"/>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Межбюджетные трансферты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46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 xml:space="preserve">Иные межбюджетные трансферты </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11</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02</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99 0 00 75210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540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49,0</w:t>
            </w:r>
          </w:p>
        </w:tc>
      </w:tr>
      <w:tr w:rsidR="002642FC" w:rsidRPr="00CE1556" w:rsidTr="002642FC">
        <w:trPr>
          <w:gridAfter w:val="4"/>
          <w:wAfter w:w="4203" w:type="dxa"/>
          <w:trHeight w:val="63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Условно утвержденные расходы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99</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00</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117,2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246,0</w:t>
            </w:r>
          </w:p>
        </w:tc>
      </w:tr>
      <w:tr w:rsidR="002642FC" w:rsidRPr="00CE1556" w:rsidTr="002642FC">
        <w:trPr>
          <w:gridAfter w:val="4"/>
          <w:wAfter w:w="4203" w:type="dxa"/>
          <w:trHeight w:val="63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Условно утвержденные расходы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99</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99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117,2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246,0</w:t>
            </w:r>
          </w:p>
        </w:tc>
      </w:tr>
      <w:tr w:rsidR="002642FC" w:rsidRPr="00CE1556" w:rsidTr="002642FC">
        <w:trPr>
          <w:gridAfter w:val="4"/>
          <w:wAfter w:w="4203" w:type="dxa"/>
          <w:trHeight w:val="63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Условно утвержденные расходы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99 0 00 99990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117,2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246,0</w:t>
            </w:r>
          </w:p>
        </w:tc>
      </w:tr>
      <w:tr w:rsidR="002642FC" w:rsidRPr="00CE1556" w:rsidTr="002642FC">
        <w:trPr>
          <w:gridAfter w:val="4"/>
          <w:wAfter w:w="4203" w:type="dxa"/>
          <w:trHeight w:val="63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Иные бюджетные ассигнования</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99 0 00 99990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800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117,2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246,0</w:t>
            </w:r>
          </w:p>
        </w:tc>
      </w:tr>
      <w:tr w:rsidR="002642FC" w:rsidRPr="00CE1556" w:rsidTr="002642FC">
        <w:trPr>
          <w:gridAfter w:val="4"/>
          <w:wAfter w:w="4203" w:type="dxa"/>
          <w:trHeight w:val="631"/>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color w:val="000000"/>
                <w:sz w:val="24"/>
                <w:szCs w:val="24"/>
              </w:rPr>
            </w:pPr>
            <w:r w:rsidRPr="00CE1556">
              <w:rPr>
                <w:rFonts w:ascii="Times New Roman" w:hAnsi="Times New Roman" w:cs="Times New Roman"/>
                <w:color w:val="000000"/>
                <w:sz w:val="24"/>
                <w:szCs w:val="24"/>
              </w:rPr>
              <w:t>Специальные расходы</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w:t>
            </w: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99 0 00 99990</w:t>
            </w: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center"/>
              <w:rPr>
                <w:rFonts w:ascii="Times New Roman" w:hAnsi="Times New Roman" w:cs="Times New Roman"/>
                <w:color w:val="000000"/>
                <w:sz w:val="24"/>
                <w:szCs w:val="24"/>
              </w:rPr>
            </w:pPr>
            <w:r w:rsidRPr="00CE1556">
              <w:rPr>
                <w:rFonts w:ascii="Times New Roman" w:hAnsi="Times New Roman" w:cs="Times New Roman"/>
                <w:color w:val="000000"/>
                <w:sz w:val="24"/>
                <w:szCs w:val="24"/>
              </w:rPr>
              <w:t>880</w:t>
            </w: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117,2</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color w:val="000000"/>
                <w:sz w:val="24"/>
                <w:szCs w:val="24"/>
              </w:rPr>
            </w:pPr>
            <w:r w:rsidRPr="00CE1556">
              <w:rPr>
                <w:rFonts w:ascii="Times New Roman" w:hAnsi="Times New Roman" w:cs="Times New Roman"/>
                <w:color w:val="000000"/>
                <w:sz w:val="24"/>
                <w:szCs w:val="24"/>
              </w:rPr>
              <w:t>246,0</w:t>
            </w:r>
          </w:p>
        </w:tc>
      </w:tr>
      <w:tr w:rsidR="002642FC" w:rsidRPr="00CE1556" w:rsidTr="002642FC">
        <w:trPr>
          <w:gridAfter w:val="4"/>
          <w:wAfter w:w="4203" w:type="dxa"/>
          <w:trHeight w:val="443"/>
        </w:trPr>
        <w:tc>
          <w:tcPr>
            <w:tcW w:w="454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ВСЕГО РАСХОДОВ</w:t>
            </w:r>
          </w:p>
        </w:tc>
        <w:tc>
          <w:tcPr>
            <w:tcW w:w="395"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382"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1491"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479"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p>
        </w:tc>
        <w:tc>
          <w:tcPr>
            <w:tcW w:w="1258" w:type="dxa"/>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4 860,7</w:t>
            </w:r>
          </w:p>
        </w:tc>
        <w:tc>
          <w:tcPr>
            <w:tcW w:w="1269" w:type="dxa"/>
            <w:gridSpan w:val="2"/>
            <w:tcBorders>
              <w:top w:val="single" w:sz="6" w:space="0" w:color="auto"/>
              <w:left w:val="single" w:sz="6" w:space="0" w:color="auto"/>
              <w:bottom w:val="single" w:sz="6" w:space="0" w:color="auto"/>
              <w:right w:val="single" w:sz="6" w:space="0" w:color="auto"/>
            </w:tcBorders>
          </w:tcPr>
          <w:p w:rsidR="002642FC" w:rsidRPr="00CE1556" w:rsidRDefault="002642FC" w:rsidP="00CE1556">
            <w:pPr>
              <w:autoSpaceDE w:val="0"/>
              <w:autoSpaceDN w:val="0"/>
              <w:adjustRightInd w:val="0"/>
              <w:spacing w:after="0" w:line="240" w:lineRule="auto"/>
              <w:jc w:val="right"/>
              <w:rPr>
                <w:rFonts w:ascii="Times New Roman" w:hAnsi="Times New Roman" w:cs="Times New Roman"/>
                <w:b/>
                <w:bCs/>
                <w:color w:val="000000"/>
                <w:sz w:val="24"/>
                <w:szCs w:val="24"/>
              </w:rPr>
            </w:pPr>
            <w:r w:rsidRPr="00CE1556">
              <w:rPr>
                <w:rFonts w:ascii="Times New Roman" w:hAnsi="Times New Roman" w:cs="Times New Roman"/>
                <w:b/>
                <w:bCs/>
                <w:color w:val="000000"/>
                <w:sz w:val="24"/>
                <w:szCs w:val="24"/>
              </w:rPr>
              <w:t>5 088,9</w:t>
            </w:r>
          </w:p>
        </w:tc>
      </w:tr>
    </w:tbl>
    <w:p w:rsidR="002642FC" w:rsidRPr="00CE1556" w:rsidRDefault="002642FC" w:rsidP="00CE1556">
      <w:pPr>
        <w:spacing w:after="0" w:line="240" w:lineRule="auto"/>
        <w:rPr>
          <w:rFonts w:ascii="Times New Roman" w:hAnsi="Times New Roman" w:cs="Times New Roman"/>
        </w:rPr>
      </w:pPr>
    </w:p>
    <w:tbl>
      <w:tblPr>
        <w:tblW w:w="9923" w:type="dxa"/>
        <w:tblInd w:w="108" w:type="dxa"/>
        <w:tblLayout w:type="fixed"/>
        <w:tblLook w:val="04A0"/>
      </w:tblPr>
      <w:tblGrid>
        <w:gridCol w:w="4351"/>
        <w:gridCol w:w="752"/>
        <w:gridCol w:w="142"/>
        <w:gridCol w:w="425"/>
        <w:gridCol w:w="90"/>
        <w:gridCol w:w="553"/>
        <w:gridCol w:w="1767"/>
        <w:gridCol w:w="653"/>
        <w:gridCol w:w="1190"/>
      </w:tblGrid>
      <w:tr w:rsidR="002642FC" w:rsidRPr="00CE1556" w:rsidTr="00CE1556">
        <w:trPr>
          <w:trHeight w:val="381"/>
        </w:trPr>
        <w:tc>
          <w:tcPr>
            <w:tcW w:w="9923" w:type="dxa"/>
            <w:gridSpan w:val="9"/>
            <w:tcBorders>
              <w:top w:val="nil"/>
              <w:left w:val="nil"/>
              <w:bottom w:val="nil"/>
              <w:right w:val="nil"/>
            </w:tcBorders>
            <w:shd w:val="clear" w:color="auto" w:fill="auto"/>
            <w:noWrap/>
            <w:vAlign w:val="bottom"/>
            <w:hideMark/>
          </w:tcPr>
          <w:p w:rsidR="002642FC" w:rsidRPr="00CE1556" w:rsidRDefault="002642FC" w:rsidP="00CE1556">
            <w:pPr>
              <w:spacing w:after="0" w:line="240" w:lineRule="auto"/>
              <w:rPr>
                <w:rFonts w:ascii="Times New Roman" w:eastAsia="Times New Roman" w:hAnsi="Times New Roman" w:cs="Times New Roman"/>
                <w:sz w:val="20"/>
                <w:szCs w:val="20"/>
              </w:rPr>
            </w:pPr>
          </w:p>
          <w:tbl>
            <w:tblPr>
              <w:tblW w:w="9883" w:type="dxa"/>
              <w:tblCellSpacing w:w="0" w:type="dxa"/>
              <w:tblLayout w:type="fixed"/>
              <w:tblCellMar>
                <w:left w:w="0" w:type="dxa"/>
                <w:right w:w="0" w:type="dxa"/>
              </w:tblCellMar>
              <w:tblLook w:val="04A0"/>
            </w:tblPr>
            <w:tblGrid>
              <w:gridCol w:w="9883"/>
            </w:tblGrid>
            <w:tr w:rsidR="002642FC" w:rsidRPr="00CE1556" w:rsidTr="002642FC">
              <w:trPr>
                <w:trHeight w:val="381"/>
                <w:tblCellSpacing w:w="0" w:type="dxa"/>
              </w:trPr>
              <w:tc>
                <w:tcPr>
                  <w:tcW w:w="9883" w:type="dxa"/>
                  <w:tcBorders>
                    <w:top w:val="nil"/>
                    <w:left w:val="nil"/>
                    <w:bottom w:val="nil"/>
                    <w:right w:val="nil"/>
                  </w:tcBorders>
                  <w:shd w:val="clear" w:color="auto" w:fill="auto"/>
                  <w:vAlign w:val="center"/>
                  <w:hideMark/>
                </w:tcPr>
                <w:p w:rsidR="002642FC" w:rsidRPr="00CE1556" w:rsidRDefault="002642FC" w:rsidP="00CE1556">
                  <w:pPr>
                    <w:spacing w:after="0" w:line="240" w:lineRule="auto"/>
                    <w:jc w:val="center"/>
                    <w:rPr>
                      <w:rFonts w:ascii="Times New Roman" w:eastAsia="Times New Roman" w:hAnsi="Times New Roman" w:cs="Times New Roman"/>
                      <w:b/>
                      <w:bCs/>
                      <w:sz w:val="28"/>
                      <w:szCs w:val="28"/>
                    </w:rPr>
                  </w:pPr>
                </w:p>
              </w:tc>
            </w:tr>
          </w:tbl>
          <w:p w:rsidR="002642FC" w:rsidRPr="00CE1556" w:rsidRDefault="002642FC" w:rsidP="00CE1556">
            <w:pPr>
              <w:spacing w:after="0" w:line="240" w:lineRule="auto"/>
              <w:rPr>
                <w:rFonts w:ascii="Times New Roman" w:eastAsia="Times New Roman" w:hAnsi="Times New Roman" w:cs="Times New Roman"/>
                <w:sz w:val="20"/>
                <w:szCs w:val="20"/>
              </w:rPr>
            </w:pPr>
          </w:p>
        </w:tc>
      </w:tr>
      <w:tr w:rsidR="002642FC" w:rsidRPr="00CE1556" w:rsidTr="00CE1556">
        <w:trPr>
          <w:trHeight w:val="259"/>
        </w:trPr>
        <w:tc>
          <w:tcPr>
            <w:tcW w:w="4351"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894" w:type="dxa"/>
            <w:gridSpan w:val="2"/>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515" w:type="dxa"/>
            <w:gridSpan w:val="2"/>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553"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1767"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653"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1190"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r>
      <w:tr w:rsidR="002642FC" w:rsidRPr="00CE1556" w:rsidTr="00CE1556">
        <w:trPr>
          <w:trHeight w:val="259"/>
        </w:trPr>
        <w:tc>
          <w:tcPr>
            <w:tcW w:w="4351"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894" w:type="dxa"/>
            <w:gridSpan w:val="2"/>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515" w:type="dxa"/>
            <w:gridSpan w:val="2"/>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553"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1767"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653"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c>
          <w:tcPr>
            <w:tcW w:w="1190" w:type="dxa"/>
            <w:tcBorders>
              <w:top w:val="nil"/>
              <w:left w:val="nil"/>
              <w:bottom w:val="nil"/>
              <w:right w:val="nil"/>
            </w:tcBorders>
            <w:shd w:val="clear" w:color="auto" w:fill="auto"/>
            <w:noWrap/>
            <w:vAlign w:val="center"/>
            <w:hideMark/>
          </w:tcPr>
          <w:p w:rsidR="002642FC" w:rsidRPr="00CE1556" w:rsidRDefault="002642FC" w:rsidP="00CE1556">
            <w:pPr>
              <w:spacing w:after="0" w:line="240" w:lineRule="auto"/>
              <w:rPr>
                <w:rFonts w:ascii="Times New Roman" w:eastAsia="Times New Roman" w:hAnsi="Times New Roman" w:cs="Times New Roman"/>
                <w:sz w:val="16"/>
                <w:szCs w:val="16"/>
              </w:rPr>
            </w:pPr>
          </w:p>
        </w:tc>
      </w:tr>
      <w:tr w:rsidR="00CE1556" w:rsidRPr="00CE1556" w:rsidTr="00CE1556">
        <w:trPr>
          <w:trHeight w:val="609"/>
        </w:trPr>
        <w:tc>
          <w:tcPr>
            <w:tcW w:w="4351"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894"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15"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53"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3610"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right"/>
              <w:rPr>
                <w:rFonts w:ascii="Times New Roman" w:hAnsi="Times New Roman" w:cs="Times New Roman"/>
                <w:sz w:val="26"/>
                <w:szCs w:val="26"/>
              </w:rPr>
            </w:pPr>
          </w:p>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12</w:t>
            </w:r>
          </w:p>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CE1556" w:rsidRPr="00CE1556" w:rsidRDefault="00CE1556" w:rsidP="00CE1556">
            <w:pPr>
              <w:autoSpaceDE w:val="0"/>
              <w:autoSpaceDN w:val="0"/>
              <w:adjustRightInd w:val="0"/>
              <w:spacing w:after="0" w:line="240" w:lineRule="auto"/>
              <w:jc w:val="right"/>
              <w:rPr>
                <w:rFonts w:ascii="Times New Roman" w:hAnsi="Times New Roman" w:cs="Times New Roman"/>
                <w:color w:val="000000"/>
                <w:sz w:val="20"/>
                <w:szCs w:val="20"/>
              </w:rPr>
            </w:pPr>
            <w:r w:rsidRPr="00CE1556">
              <w:rPr>
                <w:rFonts w:ascii="Times New Roman" w:hAnsi="Times New Roman" w:cs="Times New Roman"/>
                <w:sz w:val="26"/>
                <w:szCs w:val="26"/>
              </w:rPr>
              <w:t>Горнослинкинского сельского поселения от __.__.2016  № __</w:t>
            </w:r>
          </w:p>
        </w:tc>
      </w:tr>
      <w:tr w:rsidR="00CE1556" w:rsidRPr="00CE1556" w:rsidTr="00CE1556">
        <w:trPr>
          <w:trHeight w:val="320"/>
        </w:trPr>
        <w:tc>
          <w:tcPr>
            <w:tcW w:w="4351"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894"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15"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53"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76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53"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190"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r>
      <w:tr w:rsidR="00CE1556" w:rsidRPr="00CE1556" w:rsidTr="00CE1556">
        <w:trPr>
          <w:trHeight w:val="320"/>
        </w:trPr>
        <w:tc>
          <w:tcPr>
            <w:tcW w:w="9923" w:type="dxa"/>
            <w:gridSpan w:val="9"/>
            <w:tcBorders>
              <w:top w:val="nil"/>
              <w:left w:val="nil"/>
              <w:bottom w:val="nil"/>
              <w:right w:val="nil"/>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Ведомственная структура расходов на 2017 год</w:t>
            </w:r>
          </w:p>
        </w:tc>
      </w:tr>
      <w:tr w:rsidR="00CE1556" w:rsidRPr="00CE1556" w:rsidTr="00CE1556">
        <w:trPr>
          <w:trHeight w:val="426"/>
        </w:trPr>
        <w:tc>
          <w:tcPr>
            <w:tcW w:w="9923" w:type="dxa"/>
            <w:gridSpan w:val="9"/>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xml:space="preserve">  по разделам, подразделам, целевым статьям (непрограммным направлениям деятельности), </w:t>
            </w:r>
          </w:p>
        </w:tc>
      </w:tr>
      <w:tr w:rsidR="00CE1556" w:rsidRPr="00CE1556" w:rsidTr="00CE1556">
        <w:trPr>
          <w:trHeight w:val="533"/>
        </w:trPr>
        <w:tc>
          <w:tcPr>
            <w:tcW w:w="9923" w:type="dxa"/>
            <w:gridSpan w:val="9"/>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xml:space="preserve"> группам и подгруппам видов расходов классификации расходов</w:t>
            </w:r>
          </w:p>
        </w:tc>
      </w:tr>
      <w:tr w:rsidR="00CE1556" w:rsidRPr="00CE1556" w:rsidTr="00CE1556">
        <w:trPr>
          <w:trHeight w:val="335"/>
        </w:trPr>
        <w:tc>
          <w:tcPr>
            <w:tcW w:w="9923" w:type="dxa"/>
            <w:gridSpan w:val="9"/>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бюджета Горнослинкинского сельского поселения</w:t>
            </w:r>
          </w:p>
        </w:tc>
      </w:tr>
      <w:tr w:rsidR="00CE1556" w:rsidRPr="00CE1556" w:rsidTr="00CE1556">
        <w:trPr>
          <w:trHeight w:val="335"/>
        </w:trPr>
        <w:tc>
          <w:tcPr>
            <w:tcW w:w="4351" w:type="dxa"/>
            <w:tcBorders>
              <w:top w:val="nil"/>
              <w:left w:val="nil"/>
              <w:bottom w:val="single" w:sz="4" w:space="0" w:color="auto"/>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752"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567" w:type="dxa"/>
            <w:gridSpan w:val="2"/>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643" w:type="dxa"/>
            <w:gridSpan w:val="2"/>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1767"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1190" w:type="dxa"/>
            <w:tcBorders>
              <w:top w:val="nil"/>
              <w:left w:val="nil"/>
              <w:bottom w:val="single" w:sz="4" w:space="0" w:color="auto"/>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r w:rsidRPr="00CE1556">
              <w:rPr>
                <w:rFonts w:ascii="Times New Roman" w:eastAsia="Times New Roman" w:hAnsi="Times New Roman" w:cs="Times New Roman"/>
                <w:sz w:val="20"/>
                <w:szCs w:val="20"/>
              </w:rPr>
              <w:t> </w:t>
            </w:r>
          </w:p>
        </w:tc>
      </w:tr>
      <w:tr w:rsidR="00CE1556" w:rsidRPr="00CE1556" w:rsidTr="00CE1556">
        <w:trPr>
          <w:trHeight w:val="320"/>
        </w:trPr>
        <w:tc>
          <w:tcPr>
            <w:tcW w:w="4351" w:type="dxa"/>
            <w:vMerge w:val="restart"/>
            <w:tcBorders>
              <w:top w:val="nil"/>
              <w:left w:val="single" w:sz="4" w:space="0" w:color="auto"/>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Наименование</w:t>
            </w:r>
          </w:p>
        </w:tc>
        <w:tc>
          <w:tcPr>
            <w:tcW w:w="7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Главный распо-рядитель</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Рз</w:t>
            </w:r>
          </w:p>
        </w:tc>
        <w:tc>
          <w:tcPr>
            <w:tcW w:w="64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Пр</w:t>
            </w:r>
          </w:p>
        </w:tc>
        <w:tc>
          <w:tcPr>
            <w:tcW w:w="17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ЦСР</w:t>
            </w:r>
          </w:p>
        </w:tc>
        <w:tc>
          <w:tcPr>
            <w:tcW w:w="6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ВР</w:t>
            </w:r>
          </w:p>
        </w:tc>
        <w:tc>
          <w:tcPr>
            <w:tcW w:w="1190" w:type="dxa"/>
            <w:vMerge w:val="restart"/>
            <w:tcBorders>
              <w:top w:val="nil"/>
              <w:left w:val="single" w:sz="4" w:space="0" w:color="auto"/>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Сумма,</w:t>
            </w:r>
            <w:r w:rsidRPr="00CE1556">
              <w:rPr>
                <w:rFonts w:ascii="Times New Roman" w:eastAsia="Times New Roman" w:hAnsi="Times New Roman" w:cs="Times New Roman"/>
                <w:sz w:val="24"/>
                <w:szCs w:val="24"/>
              </w:rPr>
              <w:br/>
              <w:t>тыс. руб.</w:t>
            </w:r>
          </w:p>
        </w:tc>
      </w:tr>
      <w:tr w:rsidR="00CE1556" w:rsidRPr="00CE1556" w:rsidTr="00CE1556">
        <w:trPr>
          <w:trHeight w:val="685"/>
        </w:trPr>
        <w:tc>
          <w:tcPr>
            <w:tcW w:w="4351" w:type="dxa"/>
            <w:vMerge/>
            <w:tcBorders>
              <w:top w:val="nil"/>
              <w:left w:val="single" w:sz="4" w:space="0" w:color="auto"/>
              <w:bottom w:val="single" w:sz="4" w:space="0" w:color="auto"/>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752"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643"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767"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653"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190" w:type="dxa"/>
            <w:vMerge/>
            <w:tcBorders>
              <w:top w:val="nil"/>
              <w:left w:val="single" w:sz="4" w:space="0" w:color="auto"/>
              <w:bottom w:val="single" w:sz="4" w:space="0" w:color="auto"/>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r>
      <w:tr w:rsidR="00CE1556" w:rsidRPr="00CE1556" w:rsidTr="00CE1556">
        <w:trPr>
          <w:trHeight w:val="944"/>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Администрация Горнослинкинского сельского поселения Уватского муниципального района Тюмеской области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190"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4 740,6</w:t>
            </w:r>
          </w:p>
        </w:tc>
      </w:tr>
      <w:tr w:rsidR="00CE1556" w:rsidRPr="00CE1556" w:rsidTr="00CE1556">
        <w:trPr>
          <w:trHeight w:val="35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lastRenderedPageBreak/>
              <w:t>ОБЩЕГОСУДАРСТВЕННЫЕ ВОПРОСЫ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3 891,5</w:t>
            </w:r>
          </w:p>
        </w:tc>
      </w:tr>
      <w:tr w:rsidR="00CE1556" w:rsidRPr="00CE1556" w:rsidTr="00CE1556">
        <w:trPr>
          <w:trHeight w:val="105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1 138,2</w:t>
            </w:r>
          </w:p>
        </w:tc>
      </w:tr>
      <w:tr w:rsidR="00CE1556" w:rsidRPr="00CE1556" w:rsidTr="00CE1556">
        <w:trPr>
          <w:trHeight w:val="129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r>
      <w:tr w:rsidR="00CE1556" w:rsidRPr="00CE1556" w:rsidTr="00CE1556">
        <w:trPr>
          <w:trHeight w:val="159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r>
      <w:tr w:rsidR="00CE1556" w:rsidRPr="00CE1556" w:rsidTr="00CE1556">
        <w:trPr>
          <w:trHeight w:val="74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r>
      <w:tr w:rsidR="00CE1556" w:rsidRPr="00CE1556" w:rsidTr="00CE1556">
        <w:trPr>
          <w:trHeight w:val="163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1 659,8</w:t>
            </w:r>
          </w:p>
        </w:tc>
      </w:tr>
      <w:tr w:rsidR="00CE1556" w:rsidRPr="00CE1556" w:rsidTr="00CE1556">
        <w:trPr>
          <w:trHeight w:val="73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Обеспечение деятельности органов местного самоуправления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1 659,8</w:t>
            </w:r>
          </w:p>
        </w:tc>
      </w:tr>
      <w:tr w:rsidR="00CE1556" w:rsidRPr="00CE1556" w:rsidTr="00CE1556">
        <w:trPr>
          <w:trHeight w:val="164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1 411,9</w:t>
            </w:r>
          </w:p>
        </w:tc>
      </w:tr>
      <w:tr w:rsidR="00CE1556" w:rsidRPr="00CE1556" w:rsidTr="00CE1556">
        <w:trPr>
          <w:trHeight w:val="853"/>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1 411,9</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247,9</w:t>
            </w:r>
          </w:p>
        </w:tc>
      </w:tr>
      <w:tr w:rsidR="00CE1556" w:rsidRPr="00CE1556" w:rsidTr="00CE1556">
        <w:trPr>
          <w:trHeight w:val="10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247,9</w:t>
            </w:r>
          </w:p>
        </w:tc>
      </w:tr>
      <w:tr w:rsidR="00CE1556" w:rsidRPr="00CE1556" w:rsidTr="00CE1556">
        <w:trPr>
          <w:trHeight w:val="131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06</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17,0</w:t>
            </w:r>
          </w:p>
        </w:tc>
      </w:tr>
      <w:tr w:rsidR="00CE1556" w:rsidRPr="00CE1556" w:rsidTr="00CE1556">
        <w:trPr>
          <w:trHeight w:val="70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39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38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36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Резервные фонды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w:t>
            </w:r>
          </w:p>
        </w:tc>
      </w:tr>
      <w:tr w:rsidR="00CE1556" w:rsidRPr="00CE1556" w:rsidTr="00CE1556">
        <w:trPr>
          <w:trHeight w:val="442"/>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Резервный фонд местной администрации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6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бюджетные ассигнования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6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Резервные средства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870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9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Другие общегосударственные вопросы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1 071,5</w:t>
            </w:r>
          </w:p>
        </w:tc>
      </w:tr>
      <w:tr w:rsidR="00CE1556" w:rsidRPr="00CE1556" w:rsidTr="00CE1556">
        <w:trPr>
          <w:trHeight w:val="99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Содержание административных зданий в целях обеспечения деятельности органов местного самоуправления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917,0</w:t>
            </w:r>
          </w:p>
        </w:tc>
      </w:tr>
      <w:tr w:rsidR="00CE1556" w:rsidRPr="00CE1556" w:rsidTr="00CE1556">
        <w:trPr>
          <w:trHeight w:val="164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465,0</w:t>
            </w:r>
          </w:p>
        </w:tc>
      </w:tr>
      <w:tr w:rsidR="00CE1556" w:rsidRPr="00CE1556" w:rsidTr="00CE1556">
        <w:trPr>
          <w:trHeight w:val="68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465,0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452,0</w:t>
            </w:r>
          </w:p>
        </w:tc>
      </w:tr>
      <w:tr w:rsidR="00CE1556" w:rsidRPr="00CE1556" w:rsidTr="00CE1556">
        <w:trPr>
          <w:trHeight w:val="95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452,0</w:t>
            </w:r>
          </w:p>
        </w:tc>
      </w:tr>
      <w:tr w:rsidR="00CE1556" w:rsidRPr="00CE1556" w:rsidTr="00CE1556">
        <w:trPr>
          <w:trHeight w:val="60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r>
      <w:tr w:rsidR="00CE1556" w:rsidRPr="00CE1556" w:rsidTr="00CE1556">
        <w:trPr>
          <w:trHeight w:val="36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ОБОРОНА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177,0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Мобилизационная и вневойсковая подготовка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177,0</w:t>
            </w:r>
          </w:p>
        </w:tc>
      </w:tr>
      <w:tr w:rsidR="00CE1556" w:rsidRPr="00CE1556" w:rsidTr="00CE1556">
        <w:trPr>
          <w:trHeight w:val="99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177,0</w:t>
            </w:r>
          </w:p>
        </w:tc>
      </w:tr>
      <w:tr w:rsidR="00CE1556" w:rsidRPr="00CE1556" w:rsidTr="00CE1556">
        <w:trPr>
          <w:trHeight w:val="1584"/>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E1556">
              <w:rPr>
                <w:rFonts w:ascii="Times New Roman" w:eastAsia="Times New Roman" w:hAnsi="Times New Roman" w:cs="Times New Roman"/>
                <w:color w:val="000000"/>
                <w:sz w:val="24"/>
                <w:szCs w:val="24"/>
              </w:rPr>
              <w:lastRenderedPageBreak/>
              <w:t>фондами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95,2</w:t>
            </w:r>
          </w:p>
        </w:tc>
      </w:tr>
      <w:tr w:rsidR="00CE1556" w:rsidRPr="00CE1556" w:rsidTr="00CE1556">
        <w:trPr>
          <w:trHeight w:val="74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Расходы на выплату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95,2</w:t>
            </w:r>
          </w:p>
        </w:tc>
      </w:tr>
      <w:tr w:rsidR="00CE1556" w:rsidRPr="00CE1556" w:rsidTr="00CE1556">
        <w:trPr>
          <w:trHeight w:val="76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81,8</w:t>
            </w:r>
          </w:p>
        </w:tc>
      </w:tr>
      <w:tr w:rsidR="00CE1556" w:rsidRPr="00CE1556" w:rsidTr="00CE1556">
        <w:trPr>
          <w:trHeight w:val="914"/>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81,8</w:t>
            </w:r>
          </w:p>
        </w:tc>
      </w:tr>
      <w:tr w:rsidR="00CE1556" w:rsidRPr="00CE1556" w:rsidTr="00CE1556">
        <w:trPr>
          <w:trHeight w:val="64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БЕЗОПАСНОСТЬ И ПРАВООХРАНИТЕЛЬНАЯ ДЕЯТЕЛЬНОСТЬ</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86,0</w:t>
            </w:r>
          </w:p>
        </w:tc>
      </w:tr>
      <w:tr w:rsidR="00CE1556" w:rsidRPr="00CE1556" w:rsidTr="00CE1556">
        <w:trPr>
          <w:trHeight w:val="134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50,0</w:t>
            </w:r>
          </w:p>
        </w:tc>
      </w:tr>
      <w:tr w:rsidR="00CE1556" w:rsidRPr="00CE1556" w:rsidTr="00CE1556">
        <w:trPr>
          <w:trHeight w:val="10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Осуществление мероприятий по обеспечению безопасности людей на водных объектах, охране их жизни  и здоровья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r>
      <w:tr w:rsidR="00CE1556" w:rsidRPr="00CE1556" w:rsidTr="00CE1556">
        <w:trPr>
          <w:trHeight w:val="99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Обеспечение первичных мер пожарной безопасности в границах населенных пунктов поселения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65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97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39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Обеспечение пожарной безопасности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19,0</w:t>
            </w:r>
          </w:p>
        </w:tc>
      </w:tr>
      <w:tr w:rsidR="00CE1556" w:rsidRPr="00CE1556" w:rsidTr="00CE1556">
        <w:trPr>
          <w:trHeight w:val="594"/>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r>
      <w:tr w:rsidR="00CE1556" w:rsidRPr="00CE1556" w:rsidTr="00CE1556">
        <w:trPr>
          <w:trHeight w:val="457"/>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r>
      <w:tr w:rsidR="00CE1556" w:rsidRPr="00CE1556" w:rsidTr="00CE1556">
        <w:trPr>
          <w:trHeight w:val="41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r>
      <w:tr w:rsidR="00CE1556" w:rsidRPr="00CE1556" w:rsidTr="00CE1556">
        <w:trPr>
          <w:trHeight w:val="95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lastRenderedPageBreak/>
              <w:t>Другие вопросы в области национальной безопасности и правоохранительной деятельности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17,0</w:t>
            </w:r>
          </w:p>
        </w:tc>
      </w:tr>
      <w:tr w:rsidR="00CE1556" w:rsidRPr="00CE1556" w:rsidTr="00CE1556">
        <w:trPr>
          <w:trHeight w:val="103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Мероприятия по обеспечению деятельности добровольных формирований населения по охране общественного порядка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1614"/>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3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ЭКОНОМИКА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r>
      <w:tr w:rsidR="00CE1556" w:rsidRPr="00CE1556" w:rsidTr="00CE1556">
        <w:trPr>
          <w:trHeight w:val="3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Дорожное хозяйство (дорожные фонды)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r>
      <w:tr w:rsidR="00CE1556" w:rsidRPr="00CE1556" w:rsidTr="00CE1556">
        <w:trPr>
          <w:trHeight w:val="99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Содержание автомобильных дорог местного значения в границах населенных пунктов поселения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r>
      <w:tr w:rsidR="00CE1556" w:rsidRPr="00CE1556" w:rsidTr="00CE1556">
        <w:trPr>
          <w:trHeight w:val="95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r>
      <w:tr w:rsidR="00CE1556" w:rsidRPr="00CE1556" w:rsidTr="00CE1556">
        <w:trPr>
          <w:trHeight w:val="3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ЖИЛИЩНО-КОММУНАЛЬНОЕ ХОЗЯЙСТВО</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293,1</w:t>
            </w:r>
          </w:p>
        </w:tc>
      </w:tr>
      <w:tr w:rsidR="00CE1556" w:rsidRPr="00CE1556" w:rsidTr="00CE1556">
        <w:trPr>
          <w:trHeight w:val="32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Благоустройство</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293,1</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Уличное освещение</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220,0</w:t>
            </w:r>
          </w:p>
        </w:tc>
      </w:tr>
      <w:tr w:rsidR="00CE1556" w:rsidRPr="00CE1556" w:rsidTr="00CE1556">
        <w:trPr>
          <w:trHeight w:val="670"/>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220,0</w:t>
            </w:r>
          </w:p>
        </w:tc>
      </w:tr>
      <w:tr w:rsidR="00CE1556" w:rsidRPr="00CE1556" w:rsidTr="00CE1556">
        <w:trPr>
          <w:trHeight w:val="97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220,0</w:t>
            </w:r>
          </w:p>
        </w:tc>
      </w:tr>
      <w:tr w:rsidR="00CE1556" w:rsidRPr="00CE1556" w:rsidTr="00CE1556">
        <w:trPr>
          <w:trHeight w:val="41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Озеленение</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70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929"/>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8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Организация и содержание мест захоронения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r>
      <w:tr w:rsidR="00CE1556" w:rsidRPr="00CE1556" w:rsidTr="00CE1556">
        <w:trPr>
          <w:trHeight w:val="70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r>
      <w:tr w:rsidR="00CE1556" w:rsidRPr="00CE1556" w:rsidTr="00CE1556">
        <w:trPr>
          <w:trHeight w:val="97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r>
      <w:tr w:rsidR="00CE1556" w:rsidRPr="00CE1556" w:rsidTr="00CE1556">
        <w:trPr>
          <w:trHeight w:val="41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Прочие мероприятия по благоустройству</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r>
      <w:tr w:rsidR="00CE1556" w:rsidRPr="00CE1556" w:rsidTr="00CE1556">
        <w:trPr>
          <w:trHeight w:val="68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r>
      <w:tr w:rsidR="00CE1556" w:rsidRPr="00CE1556" w:rsidTr="00CE1556">
        <w:trPr>
          <w:trHeight w:val="97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ОБРАЗОВАНИЕ</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Молодежная политика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r>
      <w:tr w:rsidR="00CE1556" w:rsidRPr="00CE1556" w:rsidTr="00CE1556">
        <w:trPr>
          <w:trHeight w:val="71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r>
      <w:tr w:rsidR="00CE1556" w:rsidRPr="00CE1556" w:rsidTr="00CE1556">
        <w:trPr>
          <w:trHeight w:val="41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r>
      <w:tr w:rsidR="00CE1556" w:rsidRPr="00CE1556" w:rsidTr="00CE1556">
        <w:trPr>
          <w:trHeight w:val="38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r>
      <w:tr w:rsidR="00CE1556" w:rsidRPr="00CE1556" w:rsidTr="00CE1556">
        <w:trPr>
          <w:trHeight w:val="38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КУЛЬТУРА, КИНЕМАТОРГАФИЯ</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08</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r>
      <w:tr w:rsidR="00CE1556" w:rsidRPr="00CE1556" w:rsidTr="00CE1556">
        <w:trPr>
          <w:trHeight w:val="39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Культура</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08</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r>
      <w:tr w:rsidR="00CE1556" w:rsidRPr="00CE1556" w:rsidTr="00CE1556">
        <w:trPr>
          <w:trHeight w:val="74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r>
      <w:tr w:rsidR="00CE1556" w:rsidRPr="00CE1556" w:rsidTr="00CE1556">
        <w:trPr>
          <w:trHeight w:val="42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r>
      <w:tr w:rsidR="00CE1556" w:rsidRPr="00CE1556" w:rsidTr="00CE1556">
        <w:trPr>
          <w:trHeight w:val="442"/>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r>
      <w:tr w:rsidR="00CE1556" w:rsidRPr="00CE1556" w:rsidTr="00CE1556">
        <w:trPr>
          <w:trHeight w:val="411"/>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ФИЗИЧЕСКАЯ КУЛЬТУРА И СПОРТ</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r>
      <w:tr w:rsidR="00CE1556" w:rsidRPr="00CE1556" w:rsidTr="00CE1556">
        <w:trPr>
          <w:trHeight w:val="442"/>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Массовый спорт</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r>
      <w:tr w:rsidR="00CE1556" w:rsidRPr="00CE1556" w:rsidTr="00CE1556">
        <w:trPr>
          <w:trHeight w:val="655"/>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396"/>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457"/>
        </w:trPr>
        <w:tc>
          <w:tcPr>
            <w:tcW w:w="435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52"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643"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7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653"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320"/>
        </w:trPr>
        <w:tc>
          <w:tcPr>
            <w:tcW w:w="4351" w:type="dxa"/>
            <w:tcBorders>
              <w:top w:val="nil"/>
              <w:left w:val="single" w:sz="4" w:space="0" w:color="auto"/>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ВСЕГО РАСХОДОВ</w:t>
            </w:r>
          </w:p>
        </w:tc>
        <w:tc>
          <w:tcPr>
            <w:tcW w:w="752"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643"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653"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19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4 740,6</w:t>
            </w:r>
          </w:p>
        </w:tc>
      </w:tr>
    </w:tbl>
    <w:p w:rsidR="002642FC" w:rsidRPr="00CE1556" w:rsidRDefault="002642FC" w:rsidP="00CE1556">
      <w:pPr>
        <w:spacing w:after="0" w:line="240" w:lineRule="auto"/>
        <w:rPr>
          <w:rFonts w:ascii="Times New Roman" w:hAnsi="Times New Roman" w:cs="Times New Roman"/>
        </w:rPr>
      </w:pPr>
    </w:p>
    <w:tbl>
      <w:tblPr>
        <w:tblW w:w="9923" w:type="dxa"/>
        <w:tblInd w:w="108" w:type="dxa"/>
        <w:tblLayout w:type="fixed"/>
        <w:tblLook w:val="04A0"/>
      </w:tblPr>
      <w:tblGrid>
        <w:gridCol w:w="3261"/>
        <w:gridCol w:w="708"/>
        <w:gridCol w:w="323"/>
        <w:gridCol w:w="244"/>
        <w:gridCol w:w="567"/>
        <w:gridCol w:w="188"/>
        <w:gridCol w:w="487"/>
        <w:gridCol w:w="522"/>
        <w:gridCol w:w="646"/>
        <w:gridCol w:w="564"/>
        <w:gridCol w:w="145"/>
        <w:gridCol w:w="472"/>
        <w:gridCol w:w="662"/>
        <w:gridCol w:w="477"/>
        <w:gridCol w:w="657"/>
      </w:tblGrid>
      <w:tr w:rsidR="00CE1556" w:rsidRPr="00CE1556" w:rsidTr="00CE1556">
        <w:trPr>
          <w:trHeight w:val="380"/>
        </w:trPr>
        <w:tc>
          <w:tcPr>
            <w:tcW w:w="9266" w:type="dxa"/>
            <w:gridSpan w:val="14"/>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bl>
            <w:tblPr>
              <w:tblW w:w="8577" w:type="dxa"/>
              <w:tblCellSpacing w:w="0" w:type="dxa"/>
              <w:tblLayout w:type="fixed"/>
              <w:tblCellMar>
                <w:left w:w="0" w:type="dxa"/>
                <w:right w:w="0" w:type="dxa"/>
              </w:tblCellMar>
              <w:tblLook w:val="04A0"/>
            </w:tblPr>
            <w:tblGrid>
              <w:gridCol w:w="8577"/>
            </w:tblGrid>
            <w:tr w:rsidR="00CE1556" w:rsidRPr="00CE1556" w:rsidTr="00CE1556">
              <w:trPr>
                <w:trHeight w:val="380"/>
                <w:tblCellSpacing w:w="0" w:type="dxa"/>
              </w:trPr>
              <w:tc>
                <w:tcPr>
                  <w:tcW w:w="8577"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13</w:t>
                  </w:r>
                </w:p>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w:t>
                  </w:r>
                </w:p>
                <w:p w:rsidR="00CE1556" w:rsidRPr="00CE1556" w:rsidRDefault="00CE1556" w:rsidP="00CE1556">
                  <w:pPr>
                    <w:spacing w:after="0" w:line="240" w:lineRule="auto"/>
                    <w:jc w:val="center"/>
                    <w:rPr>
                      <w:rFonts w:ascii="Times New Roman" w:eastAsia="Times New Roman" w:hAnsi="Times New Roman" w:cs="Times New Roman"/>
                      <w:b/>
                      <w:bCs/>
                      <w:sz w:val="28"/>
                      <w:szCs w:val="28"/>
                    </w:rPr>
                  </w:pPr>
                  <w:r w:rsidRPr="00CE1556">
                    <w:rPr>
                      <w:rFonts w:ascii="Times New Roman" w:hAnsi="Times New Roman" w:cs="Times New Roman"/>
                      <w:sz w:val="26"/>
                      <w:szCs w:val="26"/>
                    </w:rPr>
                    <w:t>Горнослинкинского сельского поселения от __.__.2016  № __</w:t>
                  </w:r>
                </w:p>
              </w:tc>
            </w:tr>
          </w:tbl>
          <w:p w:rsidR="00CE1556" w:rsidRPr="00CE1556" w:rsidRDefault="00CE1556" w:rsidP="00CE1556">
            <w:pPr>
              <w:spacing w:after="0" w:line="240" w:lineRule="auto"/>
              <w:rPr>
                <w:rFonts w:ascii="Times New Roman" w:eastAsia="Times New Roman" w:hAnsi="Times New Roman" w:cs="Times New Roman"/>
                <w:sz w:val="20"/>
                <w:szCs w:val="20"/>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259"/>
        </w:trPr>
        <w:tc>
          <w:tcPr>
            <w:tcW w:w="4292"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999"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48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22"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210"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17"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139"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259"/>
        </w:trPr>
        <w:tc>
          <w:tcPr>
            <w:tcW w:w="4292"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999"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48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22"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210"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17"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139"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608"/>
        </w:trPr>
        <w:tc>
          <w:tcPr>
            <w:tcW w:w="4292"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999"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48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22"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210"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17"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139"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426"/>
        </w:trPr>
        <w:tc>
          <w:tcPr>
            <w:tcW w:w="4292"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999"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48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522"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210"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17"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1139"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rPr>
                <w:rFonts w:ascii="Times New Roman" w:eastAsia="Times New Roman" w:hAnsi="Times New Roman" w:cs="Times New Roman"/>
                <w:sz w:val="16"/>
                <w:szCs w:val="16"/>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319"/>
        </w:trPr>
        <w:tc>
          <w:tcPr>
            <w:tcW w:w="9923" w:type="dxa"/>
            <w:gridSpan w:val="15"/>
            <w:tcBorders>
              <w:top w:val="nil"/>
              <w:left w:val="nil"/>
              <w:bottom w:val="nil"/>
              <w:right w:val="nil"/>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Ведомственная структура расходов на плановый период 2018 и 2019  годов</w:t>
            </w:r>
          </w:p>
        </w:tc>
      </w:tr>
      <w:tr w:rsidR="00CE1556" w:rsidRPr="00CE1556" w:rsidTr="00CE1556">
        <w:trPr>
          <w:trHeight w:val="471"/>
        </w:trPr>
        <w:tc>
          <w:tcPr>
            <w:tcW w:w="9923" w:type="dxa"/>
            <w:gridSpan w:val="15"/>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xml:space="preserve">  по разделам, подразделам, целевым статьям (непрограммным направлениям деятельности), </w:t>
            </w:r>
          </w:p>
        </w:tc>
      </w:tr>
      <w:tr w:rsidR="00CE1556" w:rsidRPr="00CE1556" w:rsidTr="00CE1556">
        <w:trPr>
          <w:trHeight w:val="380"/>
        </w:trPr>
        <w:tc>
          <w:tcPr>
            <w:tcW w:w="9923" w:type="dxa"/>
            <w:gridSpan w:val="15"/>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xml:space="preserve"> группам и подгруппам видов расходов классификации расходов</w:t>
            </w:r>
          </w:p>
        </w:tc>
      </w:tr>
      <w:tr w:rsidR="00CE1556" w:rsidRPr="00CE1556" w:rsidTr="00CE1556">
        <w:trPr>
          <w:trHeight w:val="395"/>
        </w:trPr>
        <w:tc>
          <w:tcPr>
            <w:tcW w:w="9923" w:type="dxa"/>
            <w:gridSpan w:val="15"/>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бюджета Горнослинкинского сельского поселения</w:t>
            </w:r>
          </w:p>
        </w:tc>
      </w:tr>
      <w:tr w:rsidR="00CE1556" w:rsidRPr="00CE1556" w:rsidTr="00CE1556">
        <w:trPr>
          <w:trHeight w:val="213"/>
        </w:trPr>
        <w:tc>
          <w:tcPr>
            <w:tcW w:w="3261"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708"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567" w:type="dxa"/>
            <w:gridSpan w:val="2"/>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1843" w:type="dxa"/>
            <w:gridSpan w:val="4"/>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709" w:type="dxa"/>
            <w:gridSpan w:val="2"/>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1611" w:type="dxa"/>
            <w:gridSpan w:val="3"/>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0"/>
                <w:szCs w:val="20"/>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sz w:val="20"/>
                <w:szCs w:val="20"/>
              </w:rPr>
            </w:pPr>
          </w:p>
        </w:tc>
      </w:tr>
      <w:tr w:rsidR="00CE1556" w:rsidRPr="00CE1556" w:rsidTr="00CE1556">
        <w:trPr>
          <w:trHeight w:val="319"/>
        </w:trPr>
        <w:tc>
          <w:tcPr>
            <w:tcW w:w="3261"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708"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567"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567" w:type="dxa"/>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1843" w:type="dxa"/>
            <w:gridSpan w:val="4"/>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709" w:type="dxa"/>
            <w:gridSpan w:val="2"/>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1611" w:type="dxa"/>
            <w:gridSpan w:val="3"/>
            <w:tcBorders>
              <w:top w:val="nil"/>
              <w:left w:val="nil"/>
              <w:bottom w:val="nil"/>
              <w:right w:val="nil"/>
            </w:tcBorders>
            <w:shd w:val="clear" w:color="auto" w:fill="auto"/>
            <w:noWrap/>
            <w:vAlign w:val="center"/>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p>
        </w:tc>
        <w:tc>
          <w:tcPr>
            <w:tcW w:w="657"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(тыс. руб.)</w:t>
            </w:r>
          </w:p>
        </w:tc>
      </w:tr>
      <w:tr w:rsidR="00CE1556" w:rsidRPr="00CE1556" w:rsidTr="00CE1556">
        <w:trPr>
          <w:trHeight w:val="304"/>
        </w:trPr>
        <w:tc>
          <w:tcPr>
            <w:tcW w:w="32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Наименование</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Глав-ный рас-поря-дитель</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Рз</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Пр</w:t>
            </w:r>
          </w:p>
        </w:tc>
        <w:tc>
          <w:tcPr>
            <w:tcW w:w="1843"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ЦСР</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ВР</w:t>
            </w:r>
          </w:p>
        </w:tc>
        <w:tc>
          <w:tcPr>
            <w:tcW w:w="2268" w:type="dxa"/>
            <w:gridSpan w:val="4"/>
            <w:tcBorders>
              <w:top w:val="single" w:sz="4" w:space="0" w:color="auto"/>
              <w:left w:val="nil"/>
              <w:bottom w:val="single" w:sz="4" w:space="0" w:color="auto"/>
              <w:right w:val="single" w:sz="4" w:space="0" w:color="000000"/>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Плановый период</w:t>
            </w:r>
          </w:p>
        </w:tc>
      </w:tr>
      <w:tr w:rsidR="00CE1556" w:rsidRPr="00CE1556" w:rsidTr="00CE1556">
        <w:trPr>
          <w:trHeight w:val="319"/>
        </w:trPr>
        <w:tc>
          <w:tcPr>
            <w:tcW w:w="3261"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843" w:type="dxa"/>
            <w:gridSpan w:val="4"/>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2018 год</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E1556" w:rsidRPr="00CE1556" w:rsidRDefault="00CE1556" w:rsidP="00CE1556">
            <w:pPr>
              <w:spacing w:after="0" w:line="240" w:lineRule="auto"/>
              <w:jc w:val="center"/>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2019 год</w:t>
            </w:r>
          </w:p>
        </w:tc>
      </w:tr>
      <w:tr w:rsidR="00CE1556" w:rsidRPr="00CE1556" w:rsidTr="00CE1556">
        <w:trPr>
          <w:trHeight w:val="912"/>
        </w:trPr>
        <w:tc>
          <w:tcPr>
            <w:tcW w:w="3261"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843" w:type="dxa"/>
            <w:gridSpan w:val="4"/>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CE1556" w:rsidRPr="00CE1556" w:rsidRDefault="00CE1556" w:rsidP="00CE1556">
            <w:pPr>
              <w:spacing w:after="0" w:line="240" w:lineRule="auto"/>
              <w:rPr>
                <w:rFonts w:ascii="Times New Roman" w:eastAsia="Times New Roman" w:hAnsi="Times New Roman" w:cs="Times New Roman"/>
                <w:sz w:val="24"/>
                <w:szCs w:val="24"/>
              </w:rPr>
            </w:pPr>
          </w:p>
        </w:tc>
      </w:tr>
      <w:tr w:rsidR="00CE1556" w:rsidRPr="00CE1556" w:rsidTr="00CE1556">
        <w:trPr>
          <w:trHeight w:val="112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Администрация Горнослинкинского сельского поселения Уватского муниципального района Тюмеской области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4 860,7</w:t>
            </w:r>
          </w:p>
        </w:tc>
        <w:tc>
          <w:tcPr>
            <w:tcW w:w="1134"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5 088,9</w:t>
            </w:r>
          </w:p>
        </w:tc>
      </w:tr>
      <w:tr w:rsidR="00CE1556" w:rsidRPr="00CE1556" w:rsidTr="00CE1556">
        <w:trPr>
          <w:trHeight w:val="35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3 898,0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4 003,5</w:t>
            </w:r>
          </w:p>
        </w:tc>
      </w:tr>
      <w:tr w:rsidR="00CE1556" w:rsidRPr="00CE1556" w:rsidTr="00CE1556">
        <w:trPr>
          <w:trHeight w:val="104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1 138,2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1 215,7</w:t>
            </w:r>
          </w:p>
        </w:tc>
      </w:tr>
      <w:tr w:rsidR="00CE1556" w:rsidRPr="00CE1556" w:rsidTr="00CE1556">
        <w:trPr>
          <w:trHeight w:val="129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1 215,7</w:t>
            </w:r>
          </w:p>
        </w:tc>
      </w:tr>
      <w:tr w:rsidR="00CE1556" w:rsidRPr="00CE1556" w:rsidTr="00CE1556">
        <w:trPr>
          <w:trHeight w:val="159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1 215,7</w:t>
            </w:r>
          </w:p>
        </w:tc>
      </w:tr>
      <w:tr w:rsidR="00CE1556" w:rsidRPr="00CE1556" w:rsidTr="00CE1556">
        <w:trPr>
          <w:trHeight w:val="852"/>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1 138,2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1 215,7</w:t>
            </w:r>
          </w:p>
        </w:tc>
      </w:tr>
      <w:tr w:rsidR="00CE1556" w:rsidRPr="00CE1556" w:rsidTr="00CE1556">
        <w:trPr>
          <w:trHeight w:val="162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1 663,3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1 663,3</w:t>
            </w:r>
          </w:p>
        </w:tc>
      </w:tr>
      <w:tr w:rsidR="00CE1556" w:rsidRPr="00CE1556" w:rsidTr="00CE1556">
        <w:trPr>
          <w:trHeight w:val="73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Обеспечение деятельности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1 663,3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1 663,3</w:t>
            </w:r>
          </w:p>
        </w:tc>
      </w:tr>
      <w:tr w:rsidR="00CE1556" w:rsidRPr="00CE1556" w:rsidTr="00CE1556">
        <w:trPr>
          <w:trHeight w:val="1642"/>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1 411,9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1 411,9</w:t>
            </w:r>
          </w:p>
        </w:tc>
      </w:tr>
      <w:tr w:rsidR="00CE1556" w:rsidRPr="00CE1556" w:rsidTr="00CE1556">
        <w:trPr>
          <w:trHeight w:val="852"/>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1 411,9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1 411,9</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251,4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251,4</w:t>
            </w:r>
          </w:p>
        </w:tc>
      </w:tr>
      <w:tr w:rsidR="00CE1556" w:rsidRPr="00CE1556" w:rsidTr="00CE1556">
        <w:trPr>
          <w:trHeight w:val="10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99 0 00 70100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251,4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251,4</w:t>
            </w:r>
          </w:p>
        </w:tc>
      </w:tr>
      <w:tr w:rsidR="00CE1556" w:rsidRPr="00CE1556" w:rsidTr="00CE1556">
        <w:trPr>
          <w:trHeight w:val="127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06</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18,0</w:t>
            </w:r>
          </w:p>
        </w:tc>
      </w:tr>
      <w:tr w:rsidR="00CE1556" w:rsidRPr="00CE1556" w:rsidTr="00CE1556">
        <w:trPr>
          <w:trHeight w:val="60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18,0</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18,0</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06</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18,0</w:t>
            </w:r>
          </w:p>
        </w:tc>
      </w:tr>
      <w:tr w:rsidR="00CE1556" w:rsidRPr="00CE1556" w:rsidTr="00CE1556">
        <w:trPr>
          <w:trHeight w:val="36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Резервные фонды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w:t>
            </w:r>
          </w:p>
        </w:tc>
      </w:tr>
      <w:tr w:rsidR="00CE1556" w:rsidRPr="00CE1556" w:rsidTr="00CE1556">
        <w:trPr>
          <w:trHeight w:val="44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Резервный фонд местной администрации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6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36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Резервные средства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99 0 00 70700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5,0</w:t>
            </w:r>
          </w:p>
        </w:tc>
      </w:tr>
      <w:tr w:rsidR="00CE1556" w:rsidRPr="00CE1556" w:rsidTr="00CE1556">
        <w:trPr>
          <w:trHeight w:val="39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xml:space="preserve">Другие </w:t>
            </w:r>
            <w:r w:rsidRPr="00CE1556">
              <w:rPr>
                <w:rFonts w:ascii="Times New Roman" w:eastAsia="Times New Roman" w:hAnsi="Times New Roman" w:cs="Times New Roman"/>
                <w:b/>
                <w:bCs/>
                <w:color w:val="000000"/>
                <w:sz w:val="24"/>
                <w:szCs w:val="24"/>
              </w:rPr>
              <w:lastRenderedPageBreak/>
              <w:t>общегосударственные вопросы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lastRenderedPageBreak/>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1 074,5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1 101,5</w:t>
            </w:r>
          </w:p>
        </w:tc>
      </w:tr>
      <w:tr w:rsidR="00CE1556" w:rsidRPr="00CE1556" w:rsidTr="00CE1556">
        <w:trPr>
          <w:trHeight w:val="97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Содержание административных зданий в целях обеспечения деятельности органов местного самоуправления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947,0</w:t>
            </w:r>
          </w:p>
        </w:tc>
      </w:tr>
      <w:tr w:rsidR="00CE1556" w:rsidRPr="00CE1556" w:rsidTr="00CE1556">
        <w:trPr>
          <w:trHeight w:val="155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465,0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479,2</w:t>
            </w:r>
          </w:p>
        </w:tc>
      </w:tr>
      <w:tr w:rsidR="00CE1556" w:rsidRPr="00CE1556" w:rsidTr="00CE1556">
        <w:trPr>
          <w:trHeight w:val="60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465,0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479,2</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455,0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467,8</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99 0 00 70050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455,0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467,8</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154,5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154,5</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ОБОРОНА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168,0</w:t>
            </w:r>
          </w:p>
        </w:tc>
      </w:tr>
      <w:tr w:rsidR="00CE1556" w:rsidRPr="00CE1556" w:rsidTr="00CE1556">
        <w:trPr>
          <w:trHeight w:val="71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Мобилизационная и вневойсковая подготовка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168,0</w:t>
            </w:r>
          </w:p>
        </w:tc>
      </w:tr>
      <w:tr w:rsidR="00CE1556" w:rsidRPr="00CE1556" w:rsidTr="00CE1556">
        <w:trPr>
          <w:trHeight w:val="98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168,0</w:t>
            </w:r>
          </w:p>
        </w:tc>
      </w:tr>
      <w:tr w:rsidR="00CE1556" w:rsidRPr="00CE1556" w:rsidTr="00CE1556">
        <w:trPr>
          <w:trHeight w:val="150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E1556">
              <w:rPr>
                <w:rFonts w:ascii="Times New Roman" w:eastAsia="Times New Roman" w:hAnsi="Times New Roman" w:cs="Times New Roman"/>
                <w:color w:val="000000"/>
                <w:sz w:val="24"/>
                <w:szCs w:val="24"/>
              </w:rPr>
              <w:lastRenderedPageBreak/>
              <w:t>внебюджетными фондами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98,1</w:t>
            </w:r>
          </w:p>
        </w:tc>
      </w:tr>
      <w:tr w:rsidR="00CE1556" w:rsidRPr="00CE1556" w:rsidTr="00CE1556">
        <w:trPr>
          <w:trHeight w:val="74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Расходы на выплату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95,2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98,1</w:t>
            </w:r>
          </w:p>
        </w:tc>
      </w:tr>
      <w:tr w:rsidR="00CE1556" w:rsidRPr="00CE1556" w:rsidTr="00CE1556">
        <w:trPr>
          <w:trHeight w:val="684"/>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77,8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69,9</w:t>
            </w:r>
          </w:p>
        </w:tc>
      </w:tr>
      <w:tr w:rsidR="00CE1556" w:rsidRPr="00CE1556" w:rsidTr="00CE1556">
        <w:trPr>
          <w:trHeight w:val="94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99 0 00 51180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77,8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69,9</w:t>
            </w:r>
          </w:p>
        </w:tc>
      </w:tr>
      <w:tr w:rsidR="00CE1556" w:rsidRPr="00CE1556" w:rsidTr="00CE1556">
        <w:trPr>
          <w:trHeight w:val="63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БЕЗОПАСНОСТЬ И ПРАВООХРАНИТЕЛЬНАЯ ДЕЯТЕЛЬНОСТЬ</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86,0</w:t>
            </w:r>
          </w:p>
        </w:tc>
      </w:tr>
      <w:tr w:rsidR="00CE1556" w:rsidRPr="00CE1556" w:rsidTr="00CE1556">
        <w:trPr>
          <w:trHeight w:val="133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50,0</w:t>
            </w:r>
          </w:p>
        </w:tc>
      </w:tr>
      <w:tr w:rsidR="00CE1556" w:rsidRPr="00CE1556" w:rsidTr="00CE1556">
        <w:trPr>
          <w:trHeight w:val="10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Осуществление мероприятий по обеспечению безопасности людей на водных объектах, охране их жизни  и здоровья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99 0 00 72180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1,0</w:t>
            </w:r>
          </w:p>
        </w:tc>
      </w:tr>
      <w:tr w:rsidR="00CE1556" w:rsidRPr="00CE1556" w:rsidTr="00CE1556">
        <w:trPr>
          <w:trHeight w:val="98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Обеспечение первичных мер пожарной безопасности в границах населенных пунктов поселения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77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97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99 0 00 72190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49,0</w:t>
            </w:r>
          </w:p>
        </w:tc>
      </w:tr>
      <w:tr w:rsidR="00CE1556" w:rsidRPr="00CE1556" w:rsidTr="00CE1556">
        <w:trPr>
          <w:trHeight w:val="44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Обеспечение пожарной безопасности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19,0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r>
      <w:tr w:rsidR="00CE1556" w:rsidRPr="00CE1556" w:rsidTr="00CE1556">
        <w:trPr>
          <w:trHeight w:val="47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19,0</w:t>
            </w:r>
          </w:p>
        </w:tc>
      </w:tr>
      <w:tr w:rsidR="00CE1556" w:rsidRPr="00CE1556" w:rsidTr="00CE1556">
        <w:trPr>
          <w:trHeight w:val="95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Другие вопросы в области национальной безопасности и правоохранительной деятельности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17,0</w:t>
            </w:r>
          </w:p>
        </w:tc>
      </w:tr>
      <w:tr w:rsidR="00CE1556" w:rsidRPr="00CE1556" w:rsidTr="00CE1556">
        <w:trPr>
          <w:trHeight w:val="1034"/>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Мероприятия по обеспечению деятельности добровольных формирований населения по охране общественного порядка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1612"/>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Расходы на выплату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14</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99 0 00 72470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17,0</w:t>
            </w:r>
          </w:p>
        </w:tc>
      </w:tr>
      <w:tr w:rsidR="00CE1556" w:rsidRPr="00CE1556" w:rsidTr="00CE1556">
        <w:trPr>
          <w:trHeight w:val="3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НАЦИОНАЛЬНАЯ ЭКОНОМИКА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r>
      <w:tr w:rsidR="00CE1556" w:rsidRPr="00CE1556" w:rsidTr="00CE1556">
        <w:trPr>
          <w:trHeight w:val="3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Дорожное хозяйство (дорожные фонды)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04</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175,0</w:t>
            </w:r>
          </w:p>
        </w:tc>
      </w:tr>
      <w:tr w:rsidR="00CE1556" w:rsidRPr="00CE1556" w:rsidTr="00CE1556">
        <w:trPr>
          <w:trHeight w:val="98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Содержание автомобильных дорог местного значения в границах населенных пунктов поселения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r>
      <w:tr w:rsidR="00CE1556" w:rsidRPr="00CE1556" w:rsidTr="00CE1556">
        <w:trPr>
          <w:trHeight w:val="95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04</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99 0 00 77150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175,0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175,0</w:t>
            </w:r>
          </w:p>
        </w:tc>
      </w:tr>
      <w:tr w:rsidR="00CE1556" w:rsidRPr="00CE1556" w:rsidTr="00CE1556">
        <w:trPr>
          <w:trHeight w:val="3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ЖИЛИЩНО-КОММУНАЛЬНОЕ ХОЗЯЙСТВО</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293,5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292,4</w:t>
            </w:r>
          </w:p>
        </w:tc>
      </w:tr>
      <w:tr w:rsidR="00CE1556" w:rsidRPr="00CE1556" w:rsidTr="00CE1556">
        <w:trPr>
          <w:trHeight w:val="31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Благоустройство</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293,5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292,4</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Уличное освещение</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220,4</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220,4</w:t>
            </w:r>
          </w:p>
        </w:tc>
      </w:tr>
      <w:tr w:rsidR="00CE1556" w:rsidRPr="00CE1556" w:rsidTr="00CE1556">
        <w:trPr>
          <w:trHeight w:val="97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220,4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220,4</w:t>
            </w:r>
          </w:p>
        </w:tc>
      </w:tr>
      <w:tr w:rsidR="00CE1556" w:rsidRPr="00CE1556" w:rsidTr="00CE1556">
        <w:trPr>
          <w:trHeight w:val="41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Озеленение</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70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r>
      <w:tr w:rsidR="00CE1556" w:rsidRPr="00CE1556" w:rsidTr="00CE1556">
        <w:trPr>
          <w:trHeight w:val="928"/>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99 0 00 76030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5,0</w:t>
            </w:r>
          </w:p>
        </w:tc>
      </w:tr>
      <w:tr w:rsidR="00CE1556" w:rsidRPr="00CE1556" w:rsidTr="00CE1556">
        <w:trPr>
          <w:trHeight w:val="38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Организация и содержание мест захоронения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r>
      <w:tr w:rsidR="00CE1556" w:rsidRPr="00CE1556" w:rsidTr="00CE1556">
        <w:trPr>
          <w:trHeight w:val="70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r>
      <w:tr w:rsidR="00CE1556" w:rsidRPr="00CE1556" w:rsidTr="00CE1556">
        <w:trPr>
          <w:trHeight w:val="97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99 0 00 76040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15,0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15,0</w:t>
            </w:r>
          </w:p>
        </w:tc>
      </w:tr>
      <w:tr w:rsidR="00CE1556" w:rsidRPr="00CE1556" w:rsidTr="00CE1556">
        <w:trPr>
          <w:trHeight w:val="41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Прочие мероприятия по благоустройству</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52,0</w:t>
            </w:r>
          </w:p>
        </w:tc>
      </w:tr>
      <w:tr w:rsidR="00CE1556" w:rsidRPr="00CE1556" w:rsidTr="00CE1556">
        <w:trPr>
          <w:trHeight w:val="684"/>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Закупка товаров, работ и услуг для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52,0</w:t>
            </w:r>
          </w:p>
        </w:tc>
      </w:tr>
      <w:tr w:rsidR="00CE1556" w:rsidRPr="00CE1556" w:rsidTr="00CE1556">
        <w:trPr>
          <w:trHeight w:val="973"/>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05</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03</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99 0 00 76050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53,1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52,0</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ОБРАЗОВАНИЕ</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r>
      <w:tr w:rsidR="00CE1556" w:rsidRPr="00CE1556" w:rsidTr="00CE1556">
        <w:trPr>
          <w:trHeight w:val="42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Молодежная политика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07</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3,0</w:t>
            </w:r>
          </w:p>
        </w:tc>
      </w:tr>
      <w:tr w:rsidR="00CE1556" w:rsidRPr="00CE1556" w:rsidTr="00CE1556">
        <w:trPr>
          <w:trHeight w:val="73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r>
      <w:tr w:rsidR="00CE1556" w:rsidRPr="00CE1556" w:rsidTr="00CE1556">
        <w:trPr>
          <w:trHeight w:val="54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07</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3,0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3,0</w:t>
            </w:r>
          </w:p>
        </w:tc>
      </w:tr>
      <w:tr w:rsidR="00CE1556" w:rsidRPr="00CE1556" w:rsidTr="00CE1556">
        <w:trPr>
          <w:trHeight w:val="47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КУЛЬТУРА, КИНЕМАТОРГАФИЯ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08</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r>
      <w:tr w:rsidR="00CE1556" w:rsidRPr="00CE1556" w:rsidTr="00CE1556">
        <w:trPr>
          <w:trHeight w:val="380"/>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Культура</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08</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66,0</w:t>
            </w:r>
          </w:p>
        </w:tc>
      </w:tr>
      <w:tr w:rsidR="00CE1556" w:rsidRPr="00CE1556" w:rsidTr="00CE1556">
        <w:trPr>
          <w:trHeight w:val="669"/>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r>
      <w:tr w:rsidR="00CE1556" w:rsidRPr="00CE1556" w:rsidTr="00CE1556">
        <w:trPr>
          <w:trHeight w:val="48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r>
      <w:tr w:rsidR="00CE1556" w:rsidRPr="00CE1556" w:rsidTr="00CE1556">
        <w:trPr>
          <w:trHeight w:val="517"/>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lastRenderedPageBreak/>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08</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01</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66,0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66,0</w:t>
            </w:r>
          </w:p>
        </w:tc>
      </w:tr>
      <w:tr w:rsidR="00CE1556" w:rsidRPr="00CE1556" w:rsidTr="00CE1556">
        <w:trPr>
          <w:trHeight w:val="39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ФИЗИЧЕСКАЯ КУЛЬТУРА И СПОРТ</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r>
      <w:tr w:rsidR="00CE1556" w:rsidRPr="00CE1556" w:rsidTr="00CE1556">
        <w:trPr>
          <w:trHeight w:val="411"/>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Массовый спорт</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49,0</w:t>
            </w:r>
          </w:p>
        </w:tc>
      </w:tr>
      <w:tr w:rsidR="00CE1556" w:rsidRPr="00CE1556" w:rsidTr="00CE1556">
        <w:trPr>
          <w:trHeight w:val="654"/>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межбюджетные трансферты из бюджетов поселений</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39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Межбюджетные трансферты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xml:space="preserve">Иные межбюджетные трансферты </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02</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99 0 00 75210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49,0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49,0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Условно утвержденные расходы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99</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00</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117,2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246,0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Условно утвержденные расходы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99</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99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117,2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color w:val="000000"/>
                <w:sz w:val="24"/>
                <w:szCs w:val="24"/>
              </w:rPr>
            </w:pPr>
            <w:r w:rsidRPr="00CE1556">
              <w:rPr>
                <w:rFonts w:ascii="Times New Roman" w:eastAsia="Times New Roman" w:hAnsi="Times New Roman" w:cs="Times New Roman"/>
                <w:b/>
                <w:bCs/>
                <w:color w:val="000000"/>
                <w:sz w:val="24"/>
                <w:szCs w:val="24"/>
              </w:rPr>
              <w:t>246,0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Условно утвержденные расходы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99 0 00 99990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117,2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246,0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Иные бюджетные ассигнования</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99 0 00 99990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117,2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246,0</w:t>
            </w:r>
          </w:p>
        </w:tc>
      </w:tr>
      <w:tr w:rsidR="00CE1556" w:rsidRPr="00CE1556" w:rsidTr="00CE1556">
        <w:trPr>
          <w:trHeight w:val="456"/>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Специальные расходы</w:t>
            </w:r>
          </w:p>
        </w:tc>
        <w:tc>
          <w:tcPr>
            <w:tcW w:w="708"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802</w:t>
            </w:r>
          </w:p>
        </w:tc>
        <w:tc>
          <w:tcPr>
            <w:tcW w:w="567"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567" w:type="dxa"/>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w:t>
            </w:r>
          </w:p>
        </w:tc>
        <w:tc>
          <w:tcPr>
            <w:tcW w:w="1843" w:type="dxa"/>
            <w:gridSpan w:val="4"/>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99 0 00 99990</w:t>
            </w:r>
          </w:p>
        </w:tc>
        <w:tc>
          <w:tcPr>
            <w:tcW w:w="709" w:type="dxa"/>
            <w:gridSpan w:val="2"/>
            <w:tcBorders>
              <w:top w:val="nil"/>
              <w:left w:val="nil"/>
              <w:bottom w:val="single" w:sz="4" w:space="0" w:color="auto"/>
              <w:right w:val="single" w:sz="4" w:space="0" w:color="auto"/>
            </w:tcBorders>
            <w:shd w:val="clear" w:color="auto" w:fill="auto"/>
            <w:vAlign w:val="bottom"/>
            <w:hideMark/>
          </w:tcPr>
          <w:p w:rsidR="00CE1556" w:rsidRPr="00CE1556" w:rsidRDefault="00CE1556" w:rsidP="00CE1556">
            <w:pPr>
              <w:spacing w:after="0" w:line="240" w:lineRule="auto"/>
              <w:jc w:val="center"/>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880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color w:val="000000"/>
                <w:sz w:val="24"/>
                <w:szCs w:val="24"/>
              </w:rPr>
            </w:pPr>
            <w:r w:rsidRPr="00CE1556">
              <w:rPr>
                <w:rFonts w:ascii="Times New Roman" w:eastAsia="Times New Roman" w:hAnsi="Times New Roman" w:cs="Times New Roman"/>
                <w:color w:val="000000"/>
                <w:sz w:val="24"/>
                <w:szCs w:val="24"/>
              </w:rPr>
              <w:t>117,2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sz w:val="24"/>
                <w:szCs w:val="24"/>
              </w:rPr>
            </w:pPr>
            <w:r w:rsidRPr="00CE1556">
              <w:rPr>
                <w:rFonts w:ascii="Times New Roman" w:eastAsia="Times New Roman" w:hAnsi="Times New Roman" w:cs="Times New Roman"/>
                <w:sz w:val="24"/>
                <w:szCs w:val="24"/>
              </w:rPr>
              <w:t>246,0</w:t>
            </w:r>
          </w:p>
        </w:tc>
      </w:tr>
      <w:tr w:rsidR="00CE1556" w:rsidRPr="00CE1556" w:rsidTr="00CE1556">
        <w:trPr>
          <w:trHeight w:val="319"/>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ВСЕГО РАСХОДОВ</w:t>
            </w:r>
          </w:p>
        </w:tc>
        <w:tc>
          <w:tcPr>
            <w:tcW w:w="708"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567"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4 860,7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Times New Roman" w:eastAsia="Times New Roman" w:hAnsi="Times New Roman" w:cs="Times New Roman"/>
                <w:b/>
                <w:bCs/>
                <w:sz w:val="24"/>
                <w:szCs w:val="24"/>
              </w:rPr>
            </w:pPr>
            <w:r w:rsidRPr="00CE1556">
              <w:rPr>
                <w:rFonts w:ascii="Times New Roman" w:eastAsia="Times New Roman" w:hAnsi="Times New Roman" w:cs="Times New Roman"/>
                <w:b/>
                <w:bCs/>
                <w:sz w:val="24"/>
                <w:szCs w:val="24"/>
              </w:rPr>
              <w:t>5 088,9</w:t>
            </w:r>
          </w:p>
        </w:tc>
      </w:tr>
    </w:tbl>
    <w:p w:rsidR="00CE1556" w:rsidRPr="00CE1556" w:rsidRDefault="00CE1556" w:rsidP="00CE1556">
      <w:pPr>
        <w:spacing w:after="0" w:line="240" w:lineRule="auto"/>
        <w:rPr>
          <w:rFonts w:ascii="Times New Roman" w:hAnsi="Times New Roman" w:cs="Times New Roman"/>
        </w:rPr>
      </w:pPr>
    </w:p>
    <w:tbl>
      <w:tblPr>
        <w:tblW w:w="9440" w:type="dxa"/>
        <w:tblInd w:w="-106" w:type="dxa"/>
        <w:tblLook w:val="0000"/>
      </w:tblPr>
      <w:tblGrid>
        <w:gridCol w:w="4400"/>
        <w:gridCol w:w="3520"/>
        <w:gridCol w:w="1520"/>
      </w:tblGrid>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040" w:type="dxa"/>
            <w:gridSpan w:val="2"/>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14</w:t>
            </w: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040" w:type="dxa"/>
            <w:gridSpan w:val="2"/>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 Горнослинкинского</w:t>
            </w: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040" w:type="dxa"/>
            <w:gridSpan w:val="2"/>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сельского поселения</w:t>
            </w: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040" w:type="dxa"/>
            <w:gridSpan w:val="2"/>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от __.__.2016 № __</w:t>
            </w: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rPr>
            </w:pPr>
          </w:p>
        </w:tc>
        <w:tc>
          <w:tcPr>
            <w:tcW w:w="1520" w:type="dxa"/>
            <w:noWrap/>
            <w:vAlign w:val="bottom"/>
          </w:tcPr>
          <w:p w:rsidR="00CE1556" w:rsidRPr="00CE1556" w:rsidRDefault="00CE1556" w:rsidP="00CE1556">
            <w:pPr>
              <w:spacing w:after="0" w:line="240" w:lineRule="auto"/>
              <w:rPr>
                <w:rFonts w:ascii="Times New Roman" w:hAnsi="Times New Roman" w:cs="Times New Roman"/>
              </w:rPr>
            </w:pP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rPr>
            </w:pPr>
          </w:p>
        </w:tc>
        <w:tc>
          <w:tcPr>
            <w:tcW w:w="1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rPr>
            </w:pPr>
          </w:p>
        </w:tc>
        <w:tc>
          <w:tcPr>
            <w:tcW w:w="1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r>
      <w:tr w:rsidR="00CE1556" w:rsidRPr="00CE1556" w:rsidTr="00CE1556">
        <w:trPr>
          <w:trHeight w:val="375"/>
        </w:trPr>
        <w:tc>
          <w:tcPr>
            <w:tcW w:w="9440" w:type="dxa"/>
            <w:gridSpan w:val="3"/>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ПРОГРАММА</w:t>
            </w:r>
          </w:p>
        </w:tc>
      </w:tr>
      <w:tr w:rsidR="00CE1556" w:rsidRPr="00CE1556" w:rsidTr="00CE1556">
        <w:trPr>
          <w:trHeight w:val="315"/>
        </w:trPr>
        <w:tc>
          <w:tcPr>
            <w:tcW w:w="9440" w:type="dxa"/>
            <w:gridSpan w:val="3"/>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МУНИЦИПАЛЬНЫХ ВНУТРЕННИХ ЗАИМСТВОВАНИЙ</w:t>
            </w:r>
          </w:p>
        </w:tc>
      </w:tr>
      <w:tr w:rsidR="00CE1556" w:rsidRPr="00CE1556" w:rsidTr="00CE1556">
        <w:trPr>
          <w:trHeight w:val="315"/>
        </w:trPr>
        <w:tc>
          <w:tcPr>
            <w:tcW w:w="9440" w:type="dxa"/>
            <w:gridSpan w:val="3"/>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ГОРНОСЛИНКИНСКОГО СЕЛЬСКОГО ПОСЕЛЕНИЯ НА 2017 ГОД</w:t>
            </w: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20" w:type="dxa"/>
            <w:noWrap/>
            <w:vAlign w:val="bottom"/>
          </w:tcPr>
          <w:p w:rsidR="00CE1556" w:rsidRPr="00CE1556" w:rsidRDefault="00CE1556" w:rsidP="00CE1556">
            <w:pPr>
              <w:spacing w:after="0" w:line="240" w:lineRule="auto"/>
              <w:jc w:val="center"/>
              <w:rPr>
                <w:rFonts w:ascii="Times New Roman" w:hAnsi="Times New Roman" w:cs="Times New Roman"/>
                <w:sz w:val="20"/>
                <w:szCs w:val="20"/>
              </w:rPr>
            </w:pPr>
          </w:p>
        </w:tc>
      </w:tr>
      <w:tr w:rsidR="00CE1556" w:rsidRPr="00CE1556" w:rsidTr="00CE1556">
        <w:trPr>
          <w:trHeight w:val="315"/>
        </w:trPr>
        <w:tc>
          <w:tcPr>
            <w:tcW w:w="44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52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20" w:type="dxa"/>
            <w:noWrap/>
            <w:vAlign w:val="bottom"/>
          </w:tcPr>
          <w:p w:rsidR="00CE1556" w:rsidRPr="00CE1556" w:rsidRDefault="00CE1556" w:rsidP="00CE1556">
            <w:pPr>
              <w:spacing w:after="0" w:line="240" w:lineRule="auto"/>
              <w:jc w:val="center"/>
              <w:rPr>
                <w:rFonts w:ascii="Times New Roman" w:hAnsi="Times New Roman" w:cs="Times New Roman"/>
                <w:sz w:val="20"/>
                <w:szCs w:val="20"/>
              </w:rPr>
            </w:pPr>
          </w:p>
        </w:tc>
      </w:tr>
      <w:tr w:rsidR="00CE1556" w:rsidRPr="00CE1556" w:rsidTr="00CE1556">
        <w:trPr>
          <w:trHeight w:val="630"/>
        </w:trPr>
        <w:tc>
          <w:tcPr>
            <w:tcW w:w="4400" w:type="dxa"/>
            <w:tcBorders>
              <w:top w:val="single" w:sz="4" w:space="0" w:color="auto"/>
              <w:left w:val="single" w:sz="4" w:space="0" w:color="auto"/>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Наименование</w:t>
            </w:r>
          </w:p>
        </w:tc>
        <w:tc>
          <w:tcPr>
            <w:tcW w:w="3520" w:type="dxa"/>
            <w:tcBorders>
              <w:top w:val="single" w:sz="4" w:space="0" w:color="auto"/>
              <w:left w:val="nil"/>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Код бюджетной классификации</w:t>
            </w:r>
          </w:p>
        </w:tc>
        <w:tc>
          <w:tcPr>
            <w:tcW w:w="1520" w:type="dxa"/>
            <w:tcBorders>
              <w:top w:val="single" w:sz="4" w:space="0" w:color="auto"/>
              <w:left w:val="nil"/>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Сумма,                               тыс. руб.</w:t>
            </w:r>
          </w:p>
        </w:tc>
      </w:tr>
      <w:tr w:rsidR="00CE1556" w:rsidRPr="00CE1556" w:rsidTr="00CE1556">
        <w:trPr>
          <w:trHeight w:val="630"/>
        </w:trPr>
        <w:tc>
          <w:tcPr>
            <w:tcW w:w="4400"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Муниципальные внутренние заимствования</w:t>
            </w:r>
          </w:p>
        </w:tc>
        <w:tc>
          <w:tcPr>
            <w:tcW w:w="3520"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802 01 00 00 00 00 0000 000</w:t>
            </w:r>
          </w:p>
        </w:tc>
        <w:tc>
          <w:tcPr>
            <w:tcW w:w="1520" w:type="dxa"/>
            <w:tcBorders>
              <w:top w:val="single" w:sz="4" w:space="0" w:color="auto"/>
              <w:left w:val="single" w:sz="4" w:space="0" w:color="auto"/>
              <w:bottom w:val="single" w:sz="4" w:space="0" w:color="auto"/>
              <w:right w:val="single" w:sz="4" w:space="0" w:color="auto"/>
            </w:tcBorders>
            <w:noWrap/>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r w:rsidR="00CE1556" w:rsidRPr="00CE1556" w:rsidTr="00CE1556">
        <w:trPr>
          <w:trHeight w:val="315"/>
        </w:trPr>
        <w:tc>
          <w:tcPr>
            <w:tcW w:w="4400"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привлечение средств</w:t>
            </w:r>
          </w:p>
        </w:tc>
        <w:tc>
          <w:tcPr>
            <w:tcW w:w="3520"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802 01 00 00 00 00 0000 710</w:t>
            </w:r>
          </w:p>
        </w:tc>
        <w:tc>
          <w:tcPr>
            <w:tcW w:w="1520"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r w:rsidR="00CE1556" w:rsidRPr="00CE1556" w:rsidTr="00CE1556">
        <w:trPr>
          <w:trHeight w:val="360"/>
        </w:trPr>
        <w:tc>
          <w:tcPr>
            <w:tcW w:w="4400"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погашение основной суммы долга</w:t>
            </w:r>
          </w:p>
        </w:tc>
        <w:tc>
          <w:tcPr>
            <w:tcW w:w="3520"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802 01 00 00 00 00 0000 810</w:t>
            </w:r>
          </w:p>
        </w:tc>
        <w:tc>
          <w:tcPr>
            <w:tcW w:w="1520"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bl>
    <w:p w:rsidR="00CE1556" w:rsidRPr="00CE1556" w:rsidRDefault="00CE1556" w:rsidP="00CE1556">
      <w:pPr>
        <w:spacing w:after="0" w:line="240" w:lineRule="auto"/>
        <w:jc w:val="both"/>
        <w:rPr>
          <w:rFonts w:ascii="Times New Roman" w:hAnsi="Times New Roman" w:cs="Times New Roman"/>
          <w:b/>
          <w:bCs/>
          <w:sz w:val="26"/>
          <w:szCs w:val="26"/>
        </w:rPr>
      </w:pPr>
    </w:p>
    <w:tbl>
      <w:tblPr>
        <w:tblW w:w="9375" w:type="dxa"/>
        <w:tblInd w:w="-106" w:type="dxa"/>
        <w:tblLook w:val="0000"/>
      </w:tblPr>
      <w:tblGrid>
        <w:gridCol w:w="3755"/>
        <w:gridCol w:w="3105"/>
        <w:gridCol w:w="1260"/>
        <w:gridCol w:w="1255"/>
      </w:tblGrid>
      <w:tr w:rsidR="00CE1556" w:rsidRPr="00CE1556" w:rsidTr="00CE1556">
        <w:trPr>
          <w:trHeight w:val="315"/>
        </w:trPr>
        <w:tc>
          <w:tcPr>
            <w:tcW w:w="37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620" w:type="dxa"/>
            <w:gridSpan w:val="3"/>
            <w:noWrap/>
            <w:vAlign w:val="bottom"/>
          </w:tcPr>
          <w:p w:rsidR="00CE1556" w:rsidRDefault="00CE1556" w:rsidP="00CE1556">
            <w:pPr>
              <w:spacing w:after="0" w:line="240" w:lineRule="auto"/>
              <w:jc w:val="right"/>
              <w:rPr>
                <w:rFonts w:ascii="Times New Roman" w:hAnsi="Times New Roman" w:cs="Times New Roman"/>
                <w:sz w:val="26"/>
                <w:szCs w:val="26"/>
              </w:rPr>
            </w:pPr>
          </w:p>
          <w:p w:rsidR="00CE1556" w:rsidRDefault="00CE1556" w:rsidP="00CE1556">
            <w:pPr>
              <w:spacing w:after="0" w:line="240" w:lineRule="auto"/>
              <w:jc w:val="right"/>
              <w:rPr>
                <w:rFonts w:ascii="Times New Roman" w:hAnsi="Times New Roman" w:cs="Times New Roman"/>
                <w:sz w:val="26"/>
                <w:szCs w:val="26"/>
              </w:rPr>
            </w:pPr>
          </w:p>
          <w:p w:rsidR="00CE1556" w:rsidRDefault="00CE1556" w:rsidP="00CE1556">
            <w:pPr>
              <w:spacing w:after="0" w:line="240" w:lineRule="auto"/>
              <w:jc w:val="right"/>
              <w:rPr>
                <w:rFonts w:ascii="Times New Roman" w:hAnsi="Times New Roman" w:cs="Times New Roman"/>
                <w:sz w:val="26"/>
                <w:szCs w:val="26"/>
              </w:rPr>
            </w:pPr>
          </w:p>
          <w:p w:rsidR="00CE1556" w:rsidRDefault="00CE1556" w:rsidP="00CE1556">
            <w:pPr>
              <w:spacing w:after="0" w:line="240" w:lineRule="auto"/>
              <w:jc w:val="right"/>
              <w:rPr>
                <w:rFonts w:ascii="Times New Roman" w:hAnsi="Times New Roman" w:cs="Times New Roman"/>
                <w:sz w:val="26"/>
                <w:szCs w:val="26"/>
              </w:rPr>
            </w:pPr>
          </w:p>
          <w:p w:rsidR="00CE1556" w:rsidRDefault="00CE1556" w:rsidP="00CE1556">
            <w:pPr>
              <w:spacing w:after="0" w:line="240" w:lineRule="auto"/>
              <w:jc w:val="right"/>
              <w:rPr>
                <w:rFonts w:ascii="Times New Roman" w:hAnsi="Times New Roman" w:cs="Times New Roman"/>
                <w:sz w:val="26"/>
                <w:szCs w:val="26"/>
              </w:rPr>
            </w:pPr>
          </w:p>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15</w:t>
            </w:r>
          </w:p>
        </w:tc>
      </w:tr>
      <w:tr w:rsidR="00CE1556" w:rsidRPr="00CE1556" w:rsidTr="00CE1556">
        <w:trPr>
          <w:trHeight w:val="315"/>
        </w:trPr>
        <w:tc>
          <w:tcPr>
            <w:tcW w:w="37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620" w:type="dxa"/>
            <w:gridSpan w:val="3"/>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  Горнослинкинского</w:t>
            </w:r>
          </w:p>
        </w:tc>
      </w:tr>
      <w:tr w:rsidR="00CE1556" w:rsidRPr="00CE1556" w:rsidTr="00CE1556">
        <w:trPr>
          <w:trHeight w:val="315"/>
        </w:trPr>
        <w:tc>
          <w:tcPr>
            <w:tcW w:w="37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620" w:type="dxa"/>
            <w:gridSpan w:val="3"/>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 xml:space="preserve">сельского поселения </w:t>
            </w:r>
          </w:p>
        </w:tc>
      </w:tr>
      <w:tr w:rsidR="00CE1556" w:rsidRPr="00CE1556" w:rsidTr="00CE1556">
        <w:trPr>
          <w:trHeight w:val="285"/>
        </w:trPr>
        <w:tc>
          <w:tcPr>
            <w:tcW w:w="37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620" w:type="dxa"/>
            <w:gridSpan w:val="3"/>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от __.__.2016 № __</w:t>
            </w:r>
          </w:p>
        </w:tc>
      </w:tr>
      <w:tr w:rsidR="00CE1556" w:rsidRPr="00CE1556" w:rsidTr="00CE1556">
        <w:trPr>
          <w:trHeight w:val="315"/>
        </w:trPr>
        <w:tc>
          <w:tcPr>
            <w:tcW w:w="9375" w:type="dxa"/>
            <w:gridSpan w:val="4"/>
            <w:noWrap/>
            <w:vAlign w:val="bottom"/>
          </w:tcPr>
          <w:p w:rsidR="00CE1556" w:rsidRPr="00CE1556" w:rsidRDefault="00CE1556" w:rsidP="00CE1556">
            <w:pPr>
              <w:spacing w:after="0" w:line="240" w:lineRule="auto"/>
              <w:jc w:val="center"/>
              <w:rPr>
                <w:rFonts w:ascii="Times New Roman" w:hAnsi="Times New Roman" w:cs="Times New Roman"/>
                <w:b/>
                <w:bCs/>
              </w:rPr>
            </w:pPr>
          </w:p>
          <w:p w:rsidR="00CE1556" w:rsidRPr="00CE1556" w:rsidRDefault="00CE1556" w:rsidP="00CE1556">
            <w:pPr>
              <w:spacing w:after="0" w:line="240" w:lineRule="auto"/>
              <w:jc w:val="center"/>
              <w:rPr>
                <w:rFonts w:ascii="Times New Roman" w:hAnsi="Times New Roman" w:cs="Times New Roman"/>
                <w:b/>
                <w:bCs/>
              </w:rPr>
            </w:pPr>
          </w:p>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ПРОГРАММА</w:t>
            </w:r>
          </w:p>
        </w:tc>
      </w:tr>
      <w:tr w:rsidR="00CE1556" w:rsidRPr="00CE1556" w:rsidTr="00CE1556">
        <w:trPr>
          <w:trHeight w:val="315"/>
        </w:trPr>
        <w:tc>
          <w:tcPr>
            <w:tcW w:w="9375" w:type="dxa"/>
            <w:gridSpan w:val="4"/>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МУНИЦИПАЛЬНЫХ ВНУТРЕННИХ ЗАИМСТВОВАНИЙ</w:t>
            </w:r>
          </w:p>
        </w:tc>
      </w:tr>
      <w:tr w:rsidR="00CE1556" w:rsidRPr="00CE1556" w:rsidTr="00CE1556">
        <w:trPr>
          <w:trHeight w:val="315"/>
        </w:trPr>
        <w:tc>
          <w:tcPr>
            <w:tcW w:w="9375" w:type="dxa"/>
            <w:gridSpan w:val="4"/>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ГОРНОСЛИНКИНСКОГО СЕЛЬСКОГО ПОСЕЛЕНИЯ</w:t>
            </w:r>
          </w:p>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НА ПЛАНОВЫЙ ПЕРИОД 2018И 2019 ГОДОВ</w:t>
            </w:r>
          </w:p>
        </w:tc>
      </w:tr>
      <w:tr w:rsidR="00CE1556" w:rsidRPr="00CE1556" w:rsidTr="00CE1556">
        <w:trPr>
          <w:trHeight w:val="300"/>
        </w:trPr>
        <w:tc>
          <w:tcPr>
            <w:tcW w:w="37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10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26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25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r>
      <w:tr w:rsidR="00CE1556" w:rsidRPr="00CE1556" w:rsidTr="00CE1556">
        <w:trPr>
          <w:trHeight w:val="315"/>
        </w:trPr>
        <w:tc>
          <w:tcPr>
            <w:tcW w:w="3755" w:type="dxa"/>
            <w:tcBorders>
              <w:bottom w:val="single" w:sz="4" w:space="0" w:color="auto"/>
            </w:tcBorders>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105" w:type="dxa"/>
            <w:tcBorders>
              <w:bottom w:val="single" w:sz="4" w:space="0" w:color="auto"/>
            </w:tcBorders>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260" w:type="dxa"/>
            <w:tcBorders>
              <w:bottom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b/>
                <w:bCs/>
                <w:sz w:val="20"/>
                <w:szCs w:val="20"/>
              </w:rPr>
            </w:pPr>
          </w:p>
        </w:tc>
        <w:tc>
          <w:tcPr>
            <w:tcW w:w="1255" w:type="dxa"/>
            <w:tcBorders>
              <w:bottom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b/>
                <w:bCs/>
                <w:sz w:val="20"/>
                <w:szCs w:val="20"/>
              </w:rPr>
            </w:pPr>
          </w:p>
        </w:tc>
      </w:tr>
      <w:tr w:rsidR="00CE1556" w:rsidRPr="00CE1556" w:rsidTr="00CE1556">
        <w:trPr>
          <w:trHeight w:val="315"/>
        </w:trPr>
        <w:tc>
          <w:tcPr>
            <w:tcW w:w="3755" w:type="dxa"/>
            <w:vMerge w:val="restart"/>
            <w:tcBorders>
              <w:top w:val="single" w:sz="4" w:space="0" w:color="auto"/>
              <w:left w:val="single" w:sz="4" w:space="0" w:color="auto"/>
              <w:bottom w:val="single" w:sz="4" w:space="0" w:color="auto"/>
              <w:right w:val="single" w:sz="4" w:space="0" w:color="auto"/>
            </w:tcBorders>
            <w:noWrap/>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Наименование</w:t>
            </w:r>
          </w:p>
        </w:tc>
        <w:tc>
          <w:tcPr>
            <w:tcW w:w="3105" w:type="dxa"/>
            <w:vMerge w:val="restart"/>
            <w:tcBorders>
              <w:top w:val="single" w:sz="4" w:space="0" w:color="auto"/>
              <w:left w:val="single" w:sz="4" w:space="0" w:color="auto"/>
              <w:bottom w:val="single" w:sz="4" w:space="0" w:color="auto"/>
              <w:right w:val="single" w:sz="4" w:space="0" w:color="auto"/>
            </w:tcBorders>
            <w:noWrap/>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Код бюджетной классификации</w:t>
            </w:r>
          </w:p>
        </w:tc>
        <w:tc>
          <w:tcPr>
            <w:tcW w:w="2515" w:type="dxa"/>
            <w:gridSpan w:val="2"/>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b/>
                <w:bCs/>
                <w:sz w:val="20"/>
                <w:szCs w:val="20"/>
              </w:rPr>
            </w:pPr>
            <w:r w:rsidRPr="00CE1556">
              <w:rPr>
                <w:rFonts w:ascii="Times New Roman" w:hAnsi="Times New Roman" w:cs="Times New Roman"/>
                <w:sz w:val="20"/>
                <w:szCs w:val="20"/>
              </w:rPr>
              <w:t>Сумма,                               тыс. руб.</w:t>
            </w:r>
          </w:p>
        </w:tc>
      </w:tr>
      <w:tr w:rsidR="00CE1556" w:rsidRPr="00CE1556" w:rsidTr="00CE1556">
        <w:trPr>
          <w:trHeight w:val="630"/>
        </w:trPr>
        <w:tc>
          <w:tcPr>
            <w:tcW w:w="3755" w:type="dxa"/>
            <w:vMerge/>
            <w:tcBorders>
              <w:top w:val="single" w:sz="4" w:space="0" w:color="auto"/>
              <w:left w:val="single" w:sz="4" w:space="0" w:color="auto"/>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3105" w:type="dxa"/>
            <w:vMerge/>
            <w:tcBorders>
              <w:top w:val="single" w:sz="4" w:space="0" w:color="auto"/>
              <w:left w:val="single" w:sz="4" w:space="0" w:color="auto"/>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2018 год</w:t>
            </w:r>
          </w:p>
        </w:tc>
        <w:tc>
          <w:tcPr>
            <w:tcW w:w="1255" w:type="dxa"/>
            <w:tcBorders>
              <w:top w:val="single" w:sz="4" w:space="0" w:color="auto"/>
              <w:left w:val="nil"/>
              <w:bottom w:val="single" w:sz="4" w:space="0" w:color="auto"/>
              <w:right w:val="single" w:sz="4" w:space="0" w:color="auto"/>
            </w:tcBorders>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2019 год</w:t>
            </w:r>
          </w:p>
        </w:tc>
      </w:tr>
      <w:tr w:rsidR="00CE1556" w:rsidRPr="00CE1556" w:rsidTr="00CE1556">
        <w:trPr>
          <w:trHeight w:val="630"/>
        </w:trPr>
        <w:tc>
          <w:tcPr>
            <w:tcW w:w="3755"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Муниципальные внутренние заимствования</w:t>
            </w:r>
          </w:p>
        </w:tc>
        <w:tc>
          <w:tcPr>
            <w:tcW w:w="3105"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802 01 00 00 00 00 0000 000</w:t>
            </w:r>
          </w:p>
        </w:tc>
        <w:tc>
          <w:tcPr>
            <w:tcW w:w="1260" w:type="dxa"/>
            <w:tcBorders>
              <w:top w:val="single" w:sz="4" w:space="0" w:color="auto"/>
              <w:left w:val="single" w:sz="4" w:space="0" w:color="auto"/>
              <w:bottom w:val="single" w:sz="4" w:space="0" w:color="auto"/>
              <w:right w:val="single" w:sz="4" w:space="0" w:color="auto"/>
            </w:tcBorders>
            <w:noWrap/>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c>
          <w:tcPr>
            <w:tcW w:w="1255" w:type="dxa"/>
            <w:tcBorders>
              <w:top w:val="single" w:sz="4" w:space="0" w:color="auto"/>
              <w:left w:val="single" w:sz="4" w:space="0" w:color="auto"/>
              <w:bottom w:val="single" w:sz="4" w:space="0" w:color="auto"/>
              <w:right w:val="single" w:sz="4" w:space="0" w:color="auto"/>
            </w:tcBorders>
            <w:noWrap/>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r w:rsidR="00CE1556" w:rsidRPr="00CE1556" w:rsidTr="00CE1556">
        <w:trPr>
          <w:trHeight w:val="315"/>
        </w:trPr>
        <w:tc>
          <w:tcPr>
            <w:tcW w:w="3755"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привлечение средств</w:t>
            </w:r>
          </w:p>
        </w:tc>
        <w:tc>
          <w:tcPr>
            <w:tcW w:w="3105"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802 01 00 00 00 00 0000 710</w:t>
            </w:r>
          </w:p>
        </w:tc>
        <w:tc>
          <w:tcPr>
            <w:tcW w:w="1260"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c>
          <w:tcPr>
            <w:tcW w:w="1255"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r w:rsidR="00CE1556" w:rsidRPr="00CE1556" w:rsidTr="00CE1556">
        <w:trPr>
          <w:trHeight w:val="315"/>
        </w:trPr>
        <w:tc>
          <w:tcPr>
            <w:tcW w:w="3755" w:type="dxa"/>
            <w:tcBorders>
              <w:top w:val="single" w:sz="4" w:space="0" w:color="auto"/>
              <w:left w:val="single" w:sz="4" w:space="0" w:color="auto"/>
              <w:bottom w:val="single" w:sz="4" w:space="0" w:color="auto"/>
              <w:right w:val="single" w:sz="4" w:space="0" w:color="auto"/>
            </w:tcBorders>
            <w:vAlign w:val="bottom"/>
          </w:tcPr>
          <w:p w:rsidR="00CE1556" w:rsidRPr="00CE1556" w:rsidRDefault="00CE1556" w:rsidP="00CE1556">
            <w:pPr>
              <w:spacing w:after="0" w:line="240" w:lineRule="auto"/>
              <w:rPr>
                <w:rFonts w:ascii="Times New Roman" w:hAnsi="Times New Roman" w:cs="Times New Roman"/>
              </w:rPr>
            </w:pPr>
            <w:r w:rsidRPr="00CE1556">
              <w:rPr>
                <w:rFonts w:ascii="Times New Roman" w:hAnsi="Times New Roman" w:cs="Times New Roman"/>
              </w:rPr>
              <w:t>погашение основной суммы долга</w:t>
            </w:r>
          </w:p>
        </w:tc>
        <w:tc>
          <w:tcPr>
            <w:tcW w:w="3105" w:type="dxa"/>
            <w:tcBorders>
              <w:top w:val="single" w:sz="4" w:space="0" w:color="auto"/>
              <w:left w:val="single" w:sz="4" w:space="0" w:color="auto"/>
              <w:bottom w:val="single" w:sz="4" w:space="0" w:color="auto"/>
              <w:right w:val="single" w:sz="4" w:space="0" w:color="auto"/>
            </w:tcBorders>
            <w:noWrap/>
            <w:vAlign w:val="bottom"/>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802 01 00 00 00 00 0000 810</w:t>
            </w:r>
          </w:p>
        </w:tc>
        <w:tc>
          <w:tcPr>
            <w:tcW w:w="1260"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c>
          <w:tcPr>
            <w:tcW w:w="1255" w:type="dxa"/>
            <w:tcBorders>
              <w:top w:val="single" w:sz="4" w:space="0" w:color="auto"/>
              <w:left w:val="single" w:sz="4" w:space="0" w:color="auto"/>
              <w:bottom w:val="single" w:sz="4" w:space="0" w:color="auto"/>
              <w:right w:val="single" w:sz="4" w:space="0" w:color="auto"/>
            </w:tcBorders>
            <w:noWrap/>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rPr>
              <w:t>0</w:t>
            </w:r>
          </w:p>
        </w:tc>
      </w:tr>
    </w:tbl>
    <w:p w:rsidR="00CE1556" w:rsidRPr="00CE1556" w:rsidRDefault="00CE1556" w:rsidP="00CE1556">
      <w:pPr>
        <w:spacing w:after="0" w:line="240" w:lineRule="auto"/>
        <w:rPr>
          <w:rFonts w:ascii="Times New Roman" w:hAnsi="Times New Roman" w:cs="Times New Roman"/>
          <w:sz w:val="26"/>
          <w:szCs w:val="26"/>
        </w:rPr>
      </w:pPr>
    </w:p>
    <w:p w:rsidR="00CE1556" w:rsidRPr="00204DB7" w:rsidRDefault="00CE1556" w:rsidP="00CE1556">
      <w:pPr>
        <w:spacing w:after="0" w:line="240" w:lineRule="auto"/>
        <w:rPr>
          <w:rFonts w:ascii="Times New Roman" w:hAnsi="Times New Roman" w:cs="Times New Roman"/>
          <w:sz w:val="24"/>
          <w:szCs w:val="24"/>
        </w:rPr>
      </w:pPr>
    </w:p>
    <w:p w:rsidR="00CE1556" w:rsidRPr="00204DB7" w:rsidRDefault="00CE1556" w:rsidP="00CE1556">
      <w:pPr>
        <w:spacing w:after="0" w:line="240" w:lineRule="auto"/>
        <w:rPr>
          <w:rFonts w:ascii="Times New Roman" w:hAnsi="Times New Roman" w:cs="Times New Roman"/>
          <w:sz w:val="24"/>
          <w:szCs w:val="24"/>
        </w:rPr>
      </w:pPr>
    </w:p>
    <w:p w:rsidR="00204DB7" w:rsidRPr="00204DB7" w:rsidRDefault="00204DB7" w:rsidP="00204DB7">
      <w:pPr>
        <w:jc w:val="center"/>
        <w:rPr>
          <w:rFonts w:ascii="Times New Roman" w:hAnsi="Times New Roman" w:cs="Times New Roman"/>
          <w:b/>
          <w:sz w:val="24"/>
          <w:szCs w:val="24"/>
        </w:rPr>
      </w:pPr>
      <w:r w:rsidRPr="00204DB7">
        <w:rPr>
          <w:rFonts w:ascii="Times New Roman" w:hAnsi="Times New Roman" w:cs="Times New Roman"/>
          <w:b/>
          <w:sz w:val="24"/>
          <w:szCs w:val="24"/>
        </w:rPr>
        <w:t>Пояснительная записка</w:t>
      </w:r>
    </w:p>
    <w:p w:rsidR="00204DB7" w:rsidRPr="00204DB7" w:rsidRDefault="00204DB7" w:rsidP="00204DB7">
      <w:pPr>
        <w:jc w:val="center"/>
        <w:rPr>
          <w:rFonts w:ascii="Times New Roman" w:hAnsi="Times New Roman" w:cs="Times New Roman"/>
          <w:b/>
          <w:sz w:val="24"/>
          <w:szCs w:val="24"/>
        </w:rPr>
      </w:pPr>
      <w:r w:rsidRPr="00204DB7">
        <w:rPr>
          <w:rFonts w:ascii="Times New Roman" w:hAnsi="Times New Roman" w:cs="Times New Roman"/>
          <w:b/>
          <w:sz w:val="24"/>
          <w:szCs w:val="24"/>
        </w:rPr>
        <w:t>к проекту бюджета Горнослинкинского сельского поселения</w:t>
      </w:r>
    </w:p>
    <w:p w:rsidR="00204DB7" w:rsidRPr="00204DB7" w:rsidRDefault="00204DB7" w:rsidP="00204DB7">
      <w:pPr>
        <w:jc w:val="center"/>
        <w:rPr>
          <w:rFonts w:ascii="Times New Roman" w:hAnsi="Times New Roman" w:cs="Times New Roman"/>
          <w:b/>
          <w:sz w:val="24"/>
          <w:szCs w:val="24"/>
        </w:rPr>
      </w:pPr>
      <w:r w:rsidRPr="00204DB7">
        <w:rPr>
          <w:rFonts w:ascii="Times New Roman" w:hAnsi="Times New Roman" w:cs="Times New Roman"/>
          <w:b/>
          <w:sz w:val="24"/>
          <w:szCs w:val="24"/>
        </w:rPr>
        <w:t>на 2017 год и на плановый период 2018 и 2019 годов</w:t>
      </w:r>
    </w:p>
    <w:p w:rsidR="00204DB7" w:rsidRPr="00204DB7" w:rsidRDefault="00204DB7" w:rsidP="00204DB7">
      <w:pPr>
        <w:rPr>
          <w:rFonts w:ascii="Times New Roman" w:hAnsi="Times New Roman" w:cs="Times New Roman"/>
          <w:sz w:val="24"/>
          <w:szCs w:val="24"/>
        </w:rPr>
      </w:pP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Проект бюджета сельского поселения на 2017 год и на плановый период 2018 и 2019 годов сформирован с учетом прогноза социально-экономического развития Уватского муниципального района, исходя из ожидаемой реальной оценки поступлений налоговых и неналоговых платежей.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При формировании проекта бюджета на 2017 год и на плановый период 2018 и 2019 годов учтено:</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законодательство, действующее на момент составления проекта бюджета;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бюджетная классификация – приказ Минфина от 01.07.2013 г. № 65н;</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а также сценарные условия развития экономики муниципального образования в плановом периоде.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Доходы бюджета Горнослинкинского сельского поселения на период 2017-2019 годов составят в общем объеме 14690,2 тыс. рублей, в том числе: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lastRenderedPageBreak/>
        <w:t>на 2017 год - в размере 4740,6 тыс. рублей, из них налоговых и неналоговых – 116,6 тыс. рублей (2,5%);</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на 2018 год - в размере 4860,7 тыс. рублей, из них налоговых и неналоговых – 118,7 тыс. рублей (2,5%);</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на 2019 год - в размере 5088,9 тыс. рублей, из них налоговых и неналоговых – 121,9 тыс. рублей (2,4%).</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структуре налоговых и неналоговых доходов бюджета Горнослинкинского сельского поселения в очередном финансовом году 39,2% финансовых поступлений будет обеспечено за счет налога на доходы физических лиц; 57,9% за счет налогов на имущество; 2,9% за счет государственной пошлины.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Для расчета прогнозируемых расходов на исполнение вопросов местного значения сельского поселения предусмотрены: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1. Расходы на исполнение полномочия по осуществлению дорожной деятельности в отношении автомобильных дорог местного значения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1) Объем расходов на содержание автомобильных дорог местного значения, включенных в Перечни автомобильных дорог местного значения городского округа, муниципального района на 2017 год и плановый период 2018-2019 годов, планируется в размере первоначально утвержденного на 2016 год в бюджете городского округа, муниципального района (вместе с сельскими поселениями) объема средств на указанные цели с применением коэффициента 1.</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2) Объем затрат на капитальный ремонт и ремонт автомобильных дорог общего пользования местного значения городского округа, муниципального района на 2017 год и плановый период 2018 – 2019 годов планируется в размере первоначально утвержденного на 2016 год в бюджете городского округа, муниципального района (вместе с сельскими поселениями) объема средств на указанные цели с применением коэффициента 1.</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2. Расходы на исполнение полномочия по обеспечению первичных мер пожарной безопасности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1)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(передается на исполнение в бюджет Уватского муниципального района).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соответствии с п. 2 ст. 17 Федерального закона от 06.10.2003 N 131-ФЗ «Об общих принципах организации местного самоуправления в Российской Федерации» 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указанного Федерального закона.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lastRenderedPageBreak/>
        <w:t>К социально значимым работам могут быть отнесены только работы, не требующие специальной профессиональной подготовки.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соответствии с Федеральным законом от 22.07.2008 N 123-ФЗ «Технический регламент о требованиях пожарной безопасности», Федерального закона от 06.05.2011 № 100-ФЗ «О добровольной пожарной охране», в целях социального и экономического стимулирования участия граждан и организаций в добровольной пожарной охране, в том числе участия в борьбе с пожарами, а также в целях выполнения прочих первичных мер пожарной безопасности, планирование расходов сельских населенных пунктов на данные цели осуществляется по формуле, приведенной в рекомендациях, утвержденных приказом Департамента финансов Тюменской области от 29.05.2009 № 8-б «О рекомендациях по формированию местных бюджетов».</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2)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Расходы муниципального образования планируются в рамках норматива расходов на 1-го жителя для обеспечения прочих первичных мер пожарной безопасности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Ч * К</w:t>
      </w:r>
      <w:r w:rsidRPr="00204DB7">
        <w:rPr>
          <w:rFonts w:ascii="Times New Roman" w:hAnsi="Times New Roman" w:cs="Times New Roman"/>
          <w:sz w:val="24"/>
          <w:szCs w:val="24"/>
          <w:vertAlign w:val="subscript"/>
        </w:rPr>
        <w:t>д </w:t>
      </w:r>
      <w:r w:rsidRPr="00204DB7">
        <w:rPr>
          <w:rFonts w:ascii="Times New Roman" w:hAnsi="Times New Roman" w:cs="Times New Roman"/>
          <w:sz w:val="24"/>
          <w:szCs w:val="24"/>
        </w:rPr>
        <w:t>(N</w:t>
      </w:r>
      <w:r w:rsidRPr="00204DB7">
        <w:rPr>
          <w:rFonts w:ascii="Times New Roman" w:hAnsi="Times New Roman" w:cs="Times New Roman"/>
          <w:sz w:val="24"/>
          <w:szCs w:val="24"/>
          <w:vertAlign w:val="subscript"/>
        </w:rPr>
        <w:t>дпо</w:t>
      </w:r>
      <w:r w:rsidRPr="00204DB7">
        <w:rPr>
          <w:rFonts w:ascii="Times New Roman" w:hAnsi="Times New Roman" w:cs="Times New Roman"/>
          <w:sz w:val="24"/>
          <w:szCs w:val="24"/>
        </w:rPr>
        <w:t> + N</w:t>
      </w:r>
      <w:r w:rsidRPr="00204DB7">
        <w:rPr>
          <w:rFonts w:ascii="Times New Roman" w:hAnsi="Times New Roman" w:cs="Times New Roman"/>
          <w:sz w:val="24"/>
          <w:szCs w:val="24"/>
          <w:vertAlign w:val="subscript"/>
        </w:rPr>
        <w:t>пр</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объём расходов на обеспечение первичных мер пожарной безопасности;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 – численность населения в муниципальном образовании на начало текущего года (по данным Территориального органа Федеральной службы государственной статистики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N</w:t>
      </w:r>
      <w:r w:rsidRPr="00204DB7">
        <w:rPr>
          <w:rFonts w:ascii="Times New Roman" w:hAnsi="Times New Roman" w:cs="Times New Roman"/>
          <w:sz w:val="24"/>
          <w:szCs w:val="24"/>
          <w:vertAlign w:val="subscript"/>
        </w:rPr>
        <w:t>дпо</w:t>
      </w:r>
      <w:r w:rsidRPr="00204DB7">
        <w:rPr>
          <w:rFonts w:ascii="Times New Roman" w:hAnsi="Times New Roman" w:cs="Times New Roman"/>
          <w:sz w:val="24"/>
          <w:szCs w:val="24"/>
        </w:rPr>
        <w:t> – норматив расходов на 1-го жителя для организации добровольной пожарной охраны;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N</w:t>
      </w:r>
      <w:r w:rsidRPr="00204DB7">
        <w:rPr>
          <w:rFonts w:ascii="Times New Roman" w:hAnsi="Times New Roman" w:cs="Times New Roman"/>
          <w:sz w:val="24"/>
          <w:szCs w:val="24"/>
          <w:vertAlign w:val="subscript"/>
        </w:rPr>
        <w:t>пр</w:t>
      </w:r>
      <w:r w:rsidRPr="00204DB7">
        <w:rPr>
          <w:rFonts w:ascii="Times New Roman" w:hAnsi="Times New Roman" w:cs="Times New Roman"/>
          <w:sz w:val="24"/>
          <w:szCs w:val="24"/>
        </w:rPr>
        <w:t> – норматив расходов на 1-го жителя для обеспечения прочих первичных мер пожарной безопасности;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w:t>
      </w:r>
      <w:r w:rsidRPr="00204DB7">
        <w:rPr>
          <w:rFonts w:ascii="Times New Roman" w:hAnsi="Times New Roman" w:cs="Times New Roman"/>
          <w:sz w:val="24"/>
          <w:szCs w:val="24"/>
          <w:vertAlign w:val="subscript"/>
        </w:rPr>
        <w:t>д</w:t>
      </w:r>
      <w:r w:rsidRPr="00204DB7">
        <w:rPr>
          <w:rFonts w:ascii="Times New Roman" w:hAnsi="Times New Roman" w:cs="Times New Roman"/>
          <w:sz w:val="24"/>
          <w:szCs w:val="24"/>
        </w:rPr>
        <w:t> – поправочный коэффициент.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составе норматива расходов на 1 жителя для обеспечения прочих первичных мер пожарной без опасности учтены расходы на: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содержание подъездных путей к пожарным пирсам и источникам пожарного водоснабжения (45%),</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содержание источников пожарного водоснабжения (35%);</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прочие первичные меры пожарной безопасности (20%).</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lastRenderedPageBreak/>
        <w:t>3) Оснащение территорий общего пользования первичными средствами тушения пожаром и противопожарным инвентарем: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Минимальные финансовые затраты на установку щитов пожарных открытых (ведро конусное, багор, лом, лопата), если таковые не имеются в учреждениях, осуществляется за счет сметы учреждений, на чьем балансе состоит место общего пользования.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4) Организация и принятие мер по оповещению населения и подразделений Государственной противопожарной службы о пожаре: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Для организаций оповещения населения в случае возникновения пожара расходы предусмотрены в рамках полномочия поселения, определенного Федеральным законом от 06.10.2003 № 131-ФЗ по участию в предупреждении и ликвидации последствий чрезвычайных ситуаций в границах поселения. В случае отсутствия средств оповещения решение вопроса должно осуществляться через ГУ МЧС России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Для создания условий для вызова Государственной противопожарной службы осуществляется финансирование работ по телефонизации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населенных пунктов юга Тюменской области за счет средств областного бюджета в рамках реализации мероприятий долгосрочной целевой программы «Основные направления информационной политики Тюменской области» по подпрограмме «Основные направления развития связи и коммуникаций».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5) Принятие мер по локализации пожара и спасению людей и имущества до прибытия подразделений Государственной противопожарной службы: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Локализация пожара осуществляется при помощи первичных средств тушения пожаров и противопожарного инвентаря, приобретаемого за счет средств смет учреждений. Спасение людей и имущества осуществляется по Схемам спасения людей и имущества, согласованным УГПН ГУ МЧС России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6) Включение мероприятий по обеспечению пожарной безопасности в планы, схемы и программы развития территорий поселений: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При планировке застройки данные расходы учитываются при разработке проектно-сметной документации, утверждаются нормативно-технической документацией (ГОСТы и строительные нормы и правила (СНиПы)), обязательны к соблюдению проектировщиками, заказчиками, строительными организациями и включаются в стоимость проектных и строительно-монтажных работ.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7)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xml:space="preserve">Включает в себя проведение бесед о мерах пожарной безопасности и противопожарных инструктажей, кинолекториев, информирование населения о мерах пожарной безопасности, о происшедших пожарах, причинах и условиях, способствующих их возникновению. Организация данных мероприятий со стороны органов местного самоуправления заключается в предоставлении помещения, если это проводится для </w:t>
      </w:r>
      <w:r w:rsidRPr="00204DB7">
        <w:rPr>
          <w:rFonts w:ascii="Times New Roman" w:hAnsi="Times New Roman" w:cs="Times New Roman"/>
          <w:sz w:val="24"/>
          <w:szCs w:val="24"/>
        </w:rPr>
        <w:lastRenderedPageBreak/>
        <w:t>населения муниципального образования. Если для учреждений (школ, детсадов и т.д.) – помещение не потребуется. Оплата сотруднику Государственной пожарной службы не производится, так как это является его прямыми обязанностями.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Кроме того, обучение населения мерам пожарной безопасности обязательно во всех сферах деятельности (на предприятиях, в организациях, учебных заведениях и т.д.) и осуществляется за счет средств этих организаций.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8) Установление особого противопожарного режима в случае повышения пожарной опасности.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Особый противопожарный режим устанавливается нормативными актами органов местного самоуправления.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При необходимости опубликования нормативных актов в средствах массовой информации, расходы осуществляются за счет средств муниципального образования, предусмотренных на реализацию полномочия по опубликованию муниципальных правовых актов, иной официальной информации в печатном СМИ.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3. Расходы на исполнение полномочий по благоустройству населенных пунктов сельского поселения: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а также на рекомендованные к передаче сельскому поселению полномочия муниципального района в части: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создания условий для массового отдыха жителей поселения и организация обустройства мест массового отдыха населения;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организации сбора и транспортирования твердых коммунальных отходов с территорий общего пользования;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содержание мест захоронения.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Общий объем расходов бюджетов на исполнение полномочий по благоустройству населенных пунктов произведен по нормативам на одного жителя на уровне 2016 года без индексации с учетом численности населения по данным органа государственной статистики по состоянию на 01.01.2016. В случае уменьшения объемов расходов по отношению к 2016 году, сохраняется уровень 2016 года.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lastRenderedPageBreak/>
        <w:t>4. Расходы на исполнение полномочия по оказанию поддержки гражданам и их объединениям, участвующим в охране общественного порядка, создание условий для деятельности народных дружин</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Объем расходов на исполнение полномочия рассчитывается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№-в * Ч * К,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объем расходов;</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 норматив расходов на одного жителя в год;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 – численность населения муниципального образования на начало текущего года (по данным Территориального органа Федеральной службы государственной статистики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 поправочный коэффициент.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5. Расходы на исполнение полномочия по содержанию органов местного самоуправления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Годовые расходы на содержание аппарата управления конкретного муниципального образования определяются: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АУП (м.о.)</w:t>
      </w:r>
      <w:r w:rsidRPr="00204DB7">
        <w:rPr>
          <w:rFonts w:ascii="Times New Roman" w:hAnsi="Times New Roman" w:cs="Times New Roman"/>
          <w:sz w:val="24"/>
          <w:szCs w:val="24"/>
        </w:rPr>
        <w:t> = Р</w:t>
      </w:r>
      <w:r w:rsidRPr="00204DB7">
        <w:rPr>
          <w:rFonts w:ascii="Times New Roman" w:hAnsi="Times New Roman" w:cs="Times New Roman"/>
          <w:sz w:val="24"/>
          <w:szCs w:val="24"/>
          <w:vertAlign w:val="subscript"/>
        </w:rPr>
        <w:t>АУП (ср)</w:t>
      </w:r>
      <w:r w:rsidRPr="00204DB7">
        <w:rPr>
          <w:rFonts w:ascii="Times New Roman" w:hAnsi="Times New Roman" w:cs="Times New Roman"/>
          <w:sz w:val="24"/>
          <w:szCs w:val="24"/>
        </w:rPr>
        <w:t> * Ч</w:t>
      </w:r>
      <w:r w:rsidRPr="00204DB7">
        <w:rPr>
          <w:rFonts w:ascii="Times New Roman" w:hAnsi="Times New Roman" w:cs="Times New Roman"/>
          <w:sz w:val="24"/>
          <w:szCs w:val="24"/>
          <w:vertAlign w:val="subscript"/>
        </w:rPr>
        <w:t>АУП(м.о.)</w:t>
      </w:r>
      <w:r w:rsidRPr="00204DB7">
        <w:rPr>
          <w:rFonts w:ascii="Times New Roman" w:hAnsi="Times New Roman" w:cs="Times New Roman"/>
          <w:sz w:val="24"/>
          <w:szCs w:val="24"/>
        </w:rPr>
        <w:t> * </w:t>
      </w: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кз </w:t>
      </w:r>
      <w:r w:rsidRPr="00204DB7">
        <w:rPr>
          <w:rFonts w:ascii="Times New Roman" w:hAnsi="Times New Roman" w:cs="Times New Roman"/>
          <w:sz w:val="24"/>
          <w:szCs w:val="24"/>
        </w:rPr>
        <w:t>* </w:t>
      </w: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у </w:t>
      </w:r>
      <w:r w:rsidRPr="00204DB7">
        <w:rPr>
          <w:rFonts w:ascii="Times New Roman" w:hAnsi="Times New Roman" w:cs="Times New Roman"/>
          <w:sz w:val="24"/>
          <w:szCs w:val="24"/>
        </w:rPr>
        <w:t>* </w:t>
      </w: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деф(МЗ) </w:t>
      </w:r>
      <w:r w:rsidRPr="00204DB7">
        <w:rPr>
          <w:rFonts w:ascii="Times New Roman" w:hAnsi="Times New Roman" w:cs="Times New Roman"/>
          <w:sz w:val="24"/>
          <w:szCs w:val="24"/>
        </w:rPr>
        <w:t>* </w:t>
      </w: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деф(з/пл) </w:t>
      </w:r>
      <w:r w:rsidRPr="00204DB7">
        <w:rPr>
          <w:rFonts w:ascii="Times New Roman" w:hAnsi="Times New Roman" w:cs="Times New Roman"/>
          <w:sz w:val="24"/>
          <w:szCs w:val="24"/>
        </w:rPr>
        <w:t>* </w:t>
      </w: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деф(КУ)</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АУП(м.о.)</w:t>
      </w:r>
      <w:r w:rsidRPr="00204DB7">
        <w:rPr>
          <w:rFonts w:ascii="Times New Roman" w:hAnsi="Times New Roman" w:cs="Times New Roman"/>
          <w:sz w:val="24"/>
          <w:szCs w:val="24"/>
        </w:rPr>
        <w:t> – годовые расходы на содержание аппарата управления муниципального образования;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АУП (ср)</w:t>
      </w:r>
      <w:r w:rsidRPr="00204DB7">
        <w:rPr>
          <w:rFonts w:ascii="Times New Roman" w:hAnsi="Times New Roman" w:cs="Times New Roman"/>
          <w:sz w:val="24"/>
          <w:szCs w:val="24"/>
        </w:rPr>
        <w:t> – средняя сумма расходов на содержание 1 шт. ед. аппарата управления в год сельского поселения;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w:t>
      </w:r>
      <w:r w:rsidRPr="00204DB7">
        <w:rPr>
          <w:rFonts w:ascii="Times New Roman" w:hAnsi="Times New Roman" w:cs="Times New Roman"/>
          <w:sz w:val="24"/>
          <w:szCs w:val="24"/>
          <w:vertAlign w:val="subscript"/>
        </w:rPr>
        <w:t>АУП(м.о.)</w:t>
      </w:r>
      <w:r w:rsidRPr="00204DB7">
        <w:rPr>
          <w:rFonts w:ascii="Times New Roman" w:hAnsi="Times New Roman" w:cs="Times New Roman"/>
          <w:sz w:val="24"/>
          <w:szCs w:val="24"/>
        </w:rPr>
        <w:t> – расчетная численность АУП муниципального образования;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кз</w:t>
      </w:r>
      <w:r w:rsidRPr="00204DB7">
        <w:rPr>
          <w:rFonts w:ascii="Times New Roman" w:hAnsi="Times New Roman" w:cs="Times New Roman"/>
          <w:sz w:val="24"/>
          <w:szCs w:val="24"/>
        </w:rPr>
        <w:t> – коэффициент компенсации заработной платы;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у </w:t>
      </w:r>
      <w:r w:rsidRPr="00204DB7">
        <w:rPr>
          <w:rFonts w:ascii="Times New Roman" w:hAnsi="Times New Roman" w:cs="Times New Roman"/>
          <w:sz w:val="24"/>
          <w:szCs w:val="24"/>
        </w:rPr>
        <w:t>– коэффициент удаленности города/райцентра от областного центра;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деф(МЗ)</w:t>
      </w:r>
      <w:r w:rsidRPr="00204DB7">
        <w:rPr>
          <w:rFonts w:ascii="Times New Roman" w:hAnsi="Times New Roman" w:cs="Times New Roman"/>
          <w:sz w:val="24"/>
          <w:szCs w:val="24"/>
        </w:rPr>
        <w:t> – коэффициент-дефлятор к материальным затратам. Доля материальных затрат в общем объеме расходов составляет 10,52% для поселений;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деф(з/пл) </w:t>
      </w:r>
      <w:r w:rsidRPr="00204DB7">
        <w:rPr>
          <w:rFonts w:ascii="Times New Roman" w:hAnsi="Times New Roman" w:cs="Times New Roman"/>
          <w:sz w:val="24"/>
          <w:szCs w:val="24"/>
        </w:rPr>
        <w:t>– коэффициент-дефлятор к заработной плате. Доля заработной платы с начислениями в общем объеме расходов составляет 81,48%.</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деф(КУ) </w:t>
      </w:r>
      <w:r w:rsidRPr="00204DB7">
        <w:rPr>
          <w:rFonts w:ascii="Times New Roman" w:hAnsi="Times New Roman" w:cs="Times New Roman"/>
          <w:sz w:val="24"/>
          <w:szCs w:val="24"/>
        </w:rPr>
        <w:t>– коэффициент-дефлятор к коммунальным услугам. Доля коммунальных услуг в общем объеме расходов составляет 8% для поселений.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Средняя сумма расходов на содержание 1 шт. ед. аппарата управления в год Рауп(ср) равна средней сумме расходов на содержание 1 шт. ед. аппарата управления муниципального образования на предыдущий год, умноженной на коэффициенты-дефляторы предыдущего года.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sz w:val="24"/>
          <w:szCs w:val="24"/>
        </w:rPr>
        <w:lastRenderedPageBreak/>
        <w:t>Поправочные коэффициенты к методике определения расходов на содержание аппарата управления муниципального образования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sz w:val="24"/>
          <w:szCs w:val="24"/>
          <w:lang w:val="en-US"/>
        </w:rPr>
        <w:t>k</w:t>
      </w:r>
      <w:r w:rsidRPr="00204DB7">
        <w:rPr>
          <w:rFonts w:ascii="Times New Roman" w:hAnsi="Times New Roman" w:cs="Times New Roman"/>
          <w:b/>
          <w:bCs/>
          <w:sz w:val="24"/>
          <w:szCs w:val="24"/>
          <w:vertAlign w:val="subscript"/>
        </w:rPr>
        <w:t>кз</w:t>
      </w:r>
      <w:r w:rsidRPr="00204DB7">
        <w:rPr>
          <w:rFonts w:ascii="Times New Roman" w:hAnsi="Times New Roman" w:cs="Times New Roman"/>
          <w:sz w:val="24"/>
          <w:szCs w:val="24"/>
        </w:rPr>
        <w:t> – коэффициент компенсации заработной платы применяется: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для Уватского района в размере </w:t>
      </w:r>
      <w:r w:rsidRPr="00204DB7">
        <w:rPr>
          <w:rFonts w:ascii="Times New Roman" w:hAnsi="Times New Roman" w:cs="Times New Roman"/>
          <w:b/>
          <w:bCs/>
          <w:sz w:val="24"/>
          <w:szCs w:val="24"/>
          <w:lang w:val="en-US"/>
        </w:rPr>
        <w:t>k</w:t>
      </w:r>
      <w:r w:rsidRPr="00204DB7">
        <w:rPr>
          <w:rFonts w:ascii="Times New Roman" w:hAnsi="Times New Roman" w:cs="Times New Roman"/>
          <w:b/>
          <w:bCs/>
          <w:sz w:val="24"/>
          <w:szCs w:val="24"/>
          <w:vertAlign w:val="subscript"/>
        </w:rPr>
        <w:t>кз</w:t>
      </w:r>
      <w:r w:rsidRPr="00204DB7">
        <w:rPr>
          <w:rFonts w:ascii="Times New Roman" w:hAnsi="Times New Roman" w:cs="Times New Roman"/>
          <w:sz w:val="24"/>
          <w:szCs w:val="24"/>
        </w:rPr>
        <w:t> </w:t>
      </w:r>
      <w:r w:rsidRPr="00204DB7">
        <w:rPr>
          <w:rFonts w:ascii="Times New Roman" w:hAnsi="Times New Roman" w:cs="Times New Roman"/>
          <w:b/>
          <w:bCs/>
          <w:sz w:val="24"/>
          <w:szCs w:val="24"/>
        </w:rPr>
        <w:t>=1,602</w:t>
      </w:r>
      <w:r w:rsidRPr="00204DB7">
        <w:rPr>
          <w:rFonts w:ascii="Times New Roman" w:hAnsi="Times New Roman" w:cs="Times New Roman"/>
          <w:sz w:val="24"/>
          <w:szCs w:val="24"/>
        </w:rPr>
        <w:t>. Постановлением Правительства РФ от 11.08.1992г. №574 Уватский район отнесен к местностям, приравненным к районам Крайнего Севера, районный коэффициент установлен в размере 1,5, приказом Министерства труда РСФСР от 22.11.1990г. в местностях, приравненных к районам Крайнего Севера, установлены северные надбавки в размере до 50% от заработной платы без учета районного коэффициента. Приведенный к общей сумме расходов коэффициент равен 1,602;</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((100 – 18,52) : 1,15 * 2 +18,52) : 100 = 1,602</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sz w:val="24"/>
          <w:szCs w:val="24"/>
          <w:lang w:val="en-US"/>
        </w:rPr>
        <w:t>k</w:t>
      </w:r>
      <w:r w:rsidRPr="00204DB7">
        <w:rPr>
          <w:rFonts w:ascii="Times New Roman" w:hAnsi="Times New Roman" w:cs="Times New Roman"/>
          <w:b/>
          <w:bCs/>
          <w:sz w:val="24"/>
          <w:szCs w:val="24"/>
          <w:vertAlign w:val="subscript"/>
        </w:rPr>
        <w:t>у</w:t>
      </w:r>
      <w:r w:rsidRPr="00204DB7">
        <w:rPr>
          <w:rFonts w:ascii="Times New Roman" w:hAnsi="Times New Roman" w:cs="Times New Roman"/>
          <w:sz w:val="24"/>
          <w:szCs w:val="24"/>
        </w:rPr>
        <w:t> – коэффициент удаленности определяется в зависимости от группы муниципальных образований по степени удаленности населенного пункта, являющегося центром муниципального района от областного центра:</w:t>
      </w:r>
    </w:p>
    <w:p w:rsidR="00204DB7" w:rsidRPr="00204DB7" w:rsidRDefault="00204DB7" w:rsidP="00204DB7">
      <w:pPr>
        <w:rPr>
          <w:rFonts w:ascii="Times New Roman" w:hAnsi="Times New Roman" w:cs="Times New Roman"/>
          <w:sz w:val="24"/>
          <w:szCs w:val="24"/>
        </w:rPr>
      </w:pPr>
    </w:p>
    <w:p w:rsidR="00204DB7" w:rsidRPr="00204DB7" w:rsidRDefault="00204DB7" w:rsidP="00204DB7">
      <w:pPr>
        <w:rPr>
          <w:rFonts w:ascii="Times New Roman" w:hAnsi="Times New Roman" w:cs="Times New Roman"/>
          <w:sz w:val="24"/>
          <w:szCs w:val="24"/>
        </w:rPr>
      </w:pPr>
    </w:p>
    <w:tbl>
      <w:tblPr>
        <w:tblW w:w="7830" w:type="dxa"/>
        <w:tblCellSpacing w:w="0" w:type="dxa"/>
        <w:shd w:val="clear" w:color="auto" w:fill="FFFFFF"/>
        <w:tblLook w:val="04A0"/>
      </w:tblPr>
      <w:tblGrid>
        <w:gridCol w:w="2160"/>
        <w:gridCol w:w="3390"/>
        <w:gridCol w:w="2280"/>
      </w:tblGrid>
      <w:tr w:rsidR="00204DB7" w:rsidRPr="00204DB7" w:rsidTr="00204DB7">
        <w:trPr>
          <w:tblCellSpacing w:w="0" w:type="dxa"/>
        </w:trPr>
        <w:tc>
          <w:tcPr>
            <w:tcW w:w="216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b/>
                <w:bCs/>
                <w:sz w:val="24"/>
                <w:szCs w:val="24"/>
              </w:rPr>
              <w:t>Группа м.о.</w:t>
            </w:r>
          </w:p>
        </w:tc>
        <w:tc>
          <w:tcPr>
            <w:tcW w:w="339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b/>
                <w:bCs/>
                <w:sz w:val="24"/>
                <w:szCs w:val="24"/>
                <w:lang w:eastAsia="en-US"/>
              </w:rPr>
            </w:pPr>
            <w:r w:rsidRPr="00204DB7">
              <w:rPr>
                <w:rFonts w:ascii="Times New Roman" w:hAnsi="Times New Roman" w:cs="Times New Roman"/>
                <w:b/>
                <w:bCs/>
                <w:sz w:val="24"/>
                <w:szCs w:val="24"/>
              </w:rPr>
              <w:t>Расстояние до г. Тюмени</w:t>
            </w:r>
          </w:p>
        </w:tc>
        <w:tc>
          <w:tcPr>
            <w:tcW w:w="22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b/>
                <w:bCs/>
                <w:sz w:val="24"/>
                <w:szCs w:val="24"/>
              </w:rPr>
              <w:t>Коэффициент удаленности </w:t>
            </w:r>
            <w:r w:rsidRPr="00204DB7">
              <w:rPr>
                <w:rFonts w:ascii="Times New Roman" w:hAnsi="Times New Roman" w:cs="Times New Roman"/>
                <w:b/>
                <w:bCs/>
                <w:sz w:val="24"/>
                <w:szCs w:val="24"/>
                <w:lang w:val="en-US"/>
              </w:rPr>
              <w:t>k</w:t>
            </w:r>
            <w:r w:rsidRPr="00204DB7">
              <w:rPr>
                <w:rFonts w:ascii="Times New Roman" w:hAnsi="Times New Roman" w:cs="Times New Roman"/>
                <w:b/>
                <w:bCs/>
                <w:sz w:val="24"/>
                <w:szCs w:val="24"/>
                <w:vertAlign w:val="subscript"/>
              </w:rPr>
              <w:t>у</w:t>
            </w:r>
          </w:p>
        </w:tc>
      </w:tr>
      <w:tr w:rsidR="00204DB7" w:rsidRPr="00204DB7" w:rsidTr="00204DB7">
        <w:trPr>
          <w:tblCellSpacing w:w="0" w:type="dxa"/>
        </w:trPr>
        <w:tc>
          <w:tcPr>
            <w:tcW w:w="216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val="en-US" w:eastAsia="en-US"/>
              </w:rPr>
            </w:pPr>
            <w:r w:rsidRPr="00204DB7">
              <w:rPr>
                <w:rFonts w:ascii="Times New Roman" w:hAnsi="Times New Roman" w:cs="Times New Roman"/>
                <w:sz w:val="24"/>
                <w:szCs w:val="24"/>
                <w:lang w:val="en-US"/>
              </w:rPr>
              <w:t>I</w:t>
            </w:r>
          </w:p>
        </w:tc>
        <w:tc>
          <w:tcPr>
            <w:tcW w:w="339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до 100 км</w:t>
            </w:r>
          </w:p>
        </w:tc>
        <w:tc>
          <w:tcPr>
            <w:tcW w:w="22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1,00</w:t>
            </w:r>
          </w:p>
        </w:tc>
      </w:tr>
      <w:tr w:rsidR="00204DB7" w:rsidRPr="00204DB7" w:rsidTr="00204DB7">
        <w:trPr>
          <w:tblCellSpacing w:w="0" w:type="dxa"/>
        </w:trPr>
        <w:tc>
          <w:tcPr>
            <w:tcW w:w="216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val="en-US" w:eastAsia="en-US"/>
              </w:rPr>
            </w:pPr>
            <w:r w:rsidRPr="00204DB7">
              <w:rPr>
                <w:rFonts w:ascii="Times New Roman" w:hAnsi="Times New Roman" w:cs="Times New Roman"/>
                <w:sz w:val="24"/>
                <w:szCs w:val="24"/>
                <w:lang w:val="en-US"/>
              </w:rPr>
              <w:t>II</w:t>
            </w:r>
          </w:p>
        </w:tc>
        <w:tc>
          <w:tcPr>
            <w:tcW w:w="339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от 101 до 200 км</w:t>
            </w:r>
          </w:p>
        </w:tc>
        <w:tc>
          <w:tcPr>
            <w:tcW w:w="22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1,18</w:t>
            </w:r>
          </w:p>
        </w:tc>
      </w:tr>
      <w:tr w:rsidR="00204DB7" w:rsidRPr="00204DB7" w:rsidTr="00204DB7">
        <w:trPr>
          <w:tblCellSpacing w:w="0" w:type="dxa"/>
        </w:trPr>
        <w:tc>
          <w:tcPr>
            <w:tcW w:w="216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val="en-US" w:eastAsia="en-US"/>
              </w:rPr>
            </w:pPr>
            <w:r w:rsidRPr="00204DB7">
              <w:rPr>
                <w:rFonts w:ascii="Times New Roman" w:hAnsi="Times New Roman" w:cs="Times New Roman"/>
                <w:sz w:val="24"/>
                <w:szCs w:val="24"/>
                <w:lang w:val="en-US"/>
              </w:rPr>
              <w:t>III</w:t>
            </w:r>
          </w:p>
        </w:tc>
        <w:tc>
          <w:tcPr>
            <w:tcW w:w="339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от 201 до 350 км</w:t>
            </w:r>
          </w:p>
        </w:tc>
        <w:tc>
          <w:tcPr>
            <w:tcW w:w="22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1,37</w:t>
            </w:r>
          </w:p>
        </w:tc>
      </w:tr>
      <w:tr w:rsidR="00204DB7" w:rsidRPr="00204DB7" w:rsidTr="00204DB7">
        <w:trPr>
          <w:tblCellSpacing w:w="0" w:type="dxa"/>
        </w:trPr>
        <w:tc>
          <w:tcPr>
            <w:tcW w:w="216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val="en-US" w:eastAsia="en-US"/>
              </w:rPr>
            </w:pPr>
            <w:r w:rsidRPr="00204DB7">
              <w:rPr>
                <w:rFonts w:ascii="Times New Roman" w:hAnsi="Times New Roman" w:cs="Times New Roman"/>
                <w:sz w:val="24"/>
                <w:szCs w:val="24"/>
                <w:lang w:val="en-US"/>
              </w:rPr>
              <w:t>IV</w:t>
            </w:r>
          </w:p>
        </w:tc>
        <w:tc>
          <w:tcPr>
            <w:tcW w:w="339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от 351 до 450 км</w:t>
            </w:r>
          </w:p>
        </w:tc>
        <w:tc>
          <w:tcPr>
            <w:tcW w:w="22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1,56</w:t>
            </w:r>
          </w:p>
        </w:tc>
      </w:tr>
    </w:tbl>
    <w:p w:rsidR="00204DB7" w:rsidRPr="00204DB7" w:rsidRDefault="00204DB7" w:rsidP="00204DB7">
      <w:pPr>
        <w:rPr>
          <w:rFonts w:ascii="Times New Roman" w:hAnsi="Times New Roman" w:cs="Times New Roman"/>
          <w:sz w:val="24"/>
          <w:szCs w:val="24"/>
          <w:lang w:eastAsia="en-US"/>
        </w:rPr>
      </w:pP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для сельских поселений Уватского муниципального района, </w:t>
      </w:r>
      <w:r w:rsidRPr="00204DB7">
        <w:rPr>
          <w:rFonts w:ascii="Times New Roman" w:hAnsi="Times New Roman" w:cs="Times New Roman"/>
          <w:b/>
          <w:bCs/>
          <w:sz w:val="24"/>
          <w:szCs w:val="24"/>
          <w:lang w:val="en-US"/>
        </w:rPr>
        <w:t>k</w:t>
      </w:r>
      <w:r w:rsidRPr="00204DB7">
        <w:rPr>
          <w:rFonts w:ascii="Times New Roman" w:hAnsi="Times New Roman" w:cs="Times New Roman"/>
          <w:b/>
          <w:bCs/>
          <w:sz w:val="24"/>
          <w:szCs w:val="24"/>
          <w:vertAlign w:val="subscript"/>
        </w:rPr>
        <w:t>у </w:t>
      </w:r>
      <w:r w:rsidRPr="00204DB7">
        <w:rPr>
          <w:rFonts w:ascii="Times New Roman" w:hAnsi="Times New Roman" w:cs="Times New Roman"/>
          <w:b/>
          <w:bCs/>
          <w:sz w:val="24"/>
          <w:szCs w:val="24"/>
        </w:rPr>
        <w:t>= 1,855</w:t>
      </w:r>
      <w:r w:rsidRPr="00204DB7">
        <w:rPr>
          <w:rFonts w:ascii="Times New Roman" w:hAnsi="Times New Roman" w:cs="Times New Roman"/>
          <w:sz w:val="24"/>
          <w:szCs w:val="24"/>
        </w:rPr>
        <w:t> – индивидуальный коэффициент удаленности, учитывающий географическое расположение района, отнесенного к местностям, приравненным к районам Крайнего Севера;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деф(МЗ)</w:t>
      </w:r>
      <w:r w:rsidRPr="00204DB7">
        <w:rPr>
          <w:rFonts w:ascii="Times New Roman" w:hAnsi="Times New Roman" w:cs="Times New Roman"/>
          <w:sz w:val="24"/>
          <w:szCs w:val="24"/>
        </w:rPr>
        <w:t> – коэффициент-дефлятор к материальным затратам, на 2017 – 2019 равный 1;</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деф(з/пл) </w:t>
      </w:r>
      <w:r w:rsidRPr="00204DB7">
        <w:rPr>
          <w:rFonts w:ascii="Times New Roman" w:hAnsi="Times New Roman" w:cs="Times New Roman"/>
          <w:sz w:val="24"/>
          <w:szCs w:val="24"/>
        </w:rPr>
        <w:t>– коэффициент-дефлятор к заработной плате, на 2017 – 2019 равный 1;</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vertAlign w:val="subscript"/>
        </w:rPr>
        <w:t>деф(КУ) </w:t>
      </w:r>
      <w:r w:rsidRPr="00204DB7">
        <w:rPr>
          <w:rFonts w:ascii="Times New Roman" w:hAnsi="Times New Roman" w:cs="Times New Roman"/>
          <w:sz w:val="24"/>
          <w:szCs w:val="24"/>
        </w:rPr>
        <w:t>– коэффициент-дефлятор к коммунальным услугам, на 2017 год - 1,096, на 2018 год – 1,047, на 2019 год – 1,045.</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случае создания «Единых Администраций» объем расходов на содержание органов местного самоуправления сельских поселений, являющихся административными центрами муниципальных районов рассчитывается в соответствии с настоящим пунктом и учитывается в составе расходов на содержание органов местного самоуправления соответствующих муниципальных районов.</w:t>
      </w:r>
    </w:p>
    <w:p w:rsidR="00204DB7" w:rsidRPr="00204DB7" w:rsidRDefault="00204DB7" w:rsidP="00204DB7">
      <w:pPr>
        <w:rPr>
          <w:rFonts w:ascii="Times New Roman" w:hAnsi="Times New Roman" w:cs="Times New Roman"/>
          <w:b/>
          <w:bCs/>
          <w:sz w:val="24"/>
          <w:szCs w:val="24"/>
        </w:rPr>
      </w:pPr>
      <w:r w:rsidRPr="00204DB7">
        <w:rPr>
          <w:rFonts w:ascii="Times New Roman" w:hAnsi="Times New Roman" w:cs="Times New Roman"/>
          <w:b/>
          <w:bCs/>
          <w:sz w:val="24"/>
          <w:szCs w:val="24"/>
        </w:rPr>
        <w:lastRenderedPageBreak/>
        <w:t>Методика расчета численности аппарата управления сельского поселения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Базовая численность работников аппарата управления – </w:t>
      </w:r>
      <w:r w:rsidRPr="00204DB7">
        <w:rPr>
          <w:rFonts w:ascii="Times New Roman" w:hAnsi="Times New Roman" w:cs="Times New Roman"/>
          <w:b/>
          <w:bCs/>
          <w:sz w:val="24"/>
          <w:szCs w:val="24"/>
        </w:rPr>
        <w:t>3,5</w:t>
      </w:r>
      <w:r w:rsidRPr="00204DB7">
        <w:rPr>
          <w:rFonts w:ascii="Times New Roman" w:hAnsi="Times New Roman" w:cs="Times New Roman"/>
          <w:sz w:val="24"/>
          <w:szCs w:val="24"/>
        </w:rPr>
        <w:t> штатных единиц, в том числе: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- 1 шт. ед. – глава муниципального образования;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- 1 шт. ед. – бухгалтер (специалист);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- 1 шт.ед. – водитель;</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- 0,5 шт. ед. – уборщица.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Расчетная численность аппарата управления в зависимости от численности населения составляет:</w:t>
      </w:r>
    </w:p>
    <w:tbl>
      <w:tblPr>
        <w:tblW w:w="8790" w:type="dxa"/>
        <w:tblCellSpacing w:w="0" w:type="dxa"/>
        <w:shd w:val="clear" w:color="auto" w:fill="FFFFFF"/>
        <w:tblLook w:val="04A0"/>
      </w:tblPr>
      <w:tblGrid>
        <w:gridCol w:w="2610"/>
        <w:gridCol w:w="6180"/>
      </w:tblGrid>
      <w:tr w:rsidR="00204DB7" w:rsidRPr="00204DB7" w:rsidTr="00204DB7">
        <w:trPr>
          <w:tblCellSpacing w:w="0" w:type="dxa"/>
        </w:trPr>
        <w:tc>
          <w:tcPr>
            <w:tcW w:w="261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Численность населения </w:t>
            </w:r>
            <w:r w:rsidRPr="00204DB7">
              <w:rPr>
                <w:rFonts w:ascii="Times New Roman" w:hAnsi="Times New Roman" w:cs="Times New Roman"/>
                <w:b/>
                <w:bCs/>
                <w:sz w:val="24"/>
                <w:szCs w:val="24"/>
              </w:rPr>
              <w:t>*</w:t>
            </w:r>
          </w:p>
        </w:tc>
        <w:tc>
          <w:tcPr>
            <w:tcW w:w="61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Расчетная численность в зависимости от численности населения (шт. ед.)</w:t>
            </w:r>
          </w:p>
        </w:tc>
      </w:tr>
      <w:tr w:rsidR="00204DB7" w:rsidRPr="00204DB7" w:rsidTr="00204DB7">
        <w:trPr>
          <w:tblCellSpacing w:w="0" w:type="dxa"/>
        </w:trPr>
        <w:tc>
          <w:tcPr>
            <w:tcW w:w="261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до 2 тыс. чел.</w:t>
            </w:r>
          </w:p>
        </w:tc>
        <w:tc>
          <w:tcPr>
            <w:tcW w:w="61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3,5</w:t>
            </w:r>
          </w:p>
        </w:tc>
      </w:tr>
      <w:tr w:rsidR="00204DB7" w:rsidRPr="00204DB7" w:rsidTr="00204DB7">
        <w:trPr>
          <w:tblCellSpacing w:w="0" w:type="dxa"/>
        </w:trPr>
        <w:tc>
          <w:tcPr>
            <w:tcW w:w="261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от 2 до 5 тыс. чел.</w:t>
            </w:r>
          </w:p>
        </w:tc>
        <w:tc>
          <w:tcPr>
            <w:tcW w:w="61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3,5 = по 1 шт. ед. на каждую полную тысячу свыше 2 тыс. чел.</w:t>
            </w:r>
          </w:p>
        </w:tc>
      </w:tr>
      <w:tr w:rsidR="00204DB7" w:rsidRPr="00204DB7" w:rsidTr="00204DB7">
        <w:trPr>
          <w:tblCellSpacing w:w="0" w:type="dxa"/>
        </w:trPr>
        <w:tc>
          <w:tcPr>
            <w:tcW w:w="261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от 5 до 10 тыс. чел.</w:t>
            </w:r>
          </w:p>
        </w:tc>
        <w:tc>
          <w:tcPr>
            <w:tcW w:w="61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6,5 + по 1,5 шт.ед. на каждую полную тысячу свыше 5 тыс. чел.</w:t>
            </w:r>
          </w:p>
        </w:tc>
      </w:tr>
      <w:tr w:rsidR="00204DB7" w:rsidRPr="00204DB7" w:rsidTr="00204DB7">
        <w:trPr>
          <w:tblCellSpacing w:w="0" w:type="dxa"/>
        </w:trPr>
        <w:tc>
          <w:tcPr>
            <w:tcW w:w="261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свыше 10 тыс. чел.</w:t>
            </w:r>
          </w:p>
        </w:tc>
        <w:tc>
          <w:tcPr>
            <w:tcW w:w="6180" w:type="dxa"/>
            <w:shd w:val="clear" w:color="auto" w:fill="FFFFFF"/>
            <w:tcMar>
              <w:top w:w="0" w:type="dxa"/>
              <w:left w:w="0" w:type="dxa"/>
              <w:bottom w:w="0" w:type="dxa"/>
              <w:right w:w="0" w:type="dxa"/>
            </w:tcMar>
            <w:hideMark/>
          </w:tcPr>
          <w:p w:rsidR="00204DB7" w:rsidRPr="00204DB7" w:rsidRDefault="00204DB7">
            <w:pPr>
              <w:spacing w:after="160" w:line="256" w:lineRule="auto"/>
              <w:rPr>
                <w:rFonts w:ascii="Times New Roman" w:hAnsi="Times New Roman" w:cs="Times New Roman"/>
                <w:sz w:val="24"/>
                <w:szCs w:val="24"/>
                <w:lang w:eastAsia="en-US"/>
              </w:rPr>
            </w:pPr>
            <w:r w:rsidRPr="00204DB7">
              <w:rPr>
                <w:rFonts w:ascii="Times New Roman" w:hAnsi="Times New Roman" w:cs="Times New Roman"/>
                <w:sz w:val="24"/>
                <w:szCs w:val="24"/>
              </w:rPr>
              <w:t>14 + по 2 шт. ед. на каждую полную тысячу свыше 10 тыс. чел.</w:t>
            </w:r>
          </w:p>
        </w:tc>
      </w:tr>
    </w:tbl>
    <w:p w:rsidR="00204DB7" w:rsidRPr="00204DB7" w:rsidRDefault="00204DB7" w:rsidP="00204DB7">
      <w:pPr>
        <w:rPr>
          <w:rFonts w:ascii="Times New Roman" w:hAnsi="Times New Roman" w:cs="Times New Roman"/>
          <w:sz w:val="24"/>
          <w:szCs w:val="24"/>
          <w:lang w:eastAsia="en-US"/>
        </w:rPr>
      </w:pPr>
      <w:r w:rsidRPr="00204DB7">
        <w:rPr>
          <w:rFonts w:ascii="Times New Roman" w:hAnsi="Times New Roman" w:cs="Times New Roman"/>
          <w:sz w:val="24"/>
          <w:szCs w:val="24"/>
        </w:rPr>
        <w:t>Для муниципальных образований, число населенных пунктов в которых 5 и выше, к получившейся численности АУП применяется коэффициент зависимости от числа населенных пунктов:</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от 5 до 9 населенных пунктов – коэффициент 1,2;</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от 10 населенных пунктов и выше – коэффициент 1,4.</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6. Расходы на исполнение полномочия по совершению нотариальных действий, предусмотренных законодательством, в случае отсутствия в поселении нотариуса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Расходы на совершение нотариальных действий планируются исходя из численности населения и норматива расходов на 1 жителя с использованием поправочного коэффициента: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нот</w:t>
      </w:r>
      <w:r w:rsidRPr="00204DB7">
        <w:rPr>
          <w:rFonts w:ascii="Times New Roman" w:hAnsi="Times New Roman" w:cs="Times New Roman"/>
          <w:sz w:val="24"/>
          <w:szCs w:val="24"/>
        </w:rPr>
        <w:t> = </w:t>
      </w:r>
      <w:r w:rsidRPr="00204DB7">
        <w:rPr>
          <w:rFonts w:ascii="Times New Roman" w:hAnsi="Times New Roman" w:cs="Times New Roman"/>
          <w:sz w:val="24"/>
          <w:szCs w:val="24"/>
          <w:lang w:val="en-US"/>
        </w:rPr>
        <w:t>N</w:t>
      </w:r>
      <w:r w:rsidRPr="00204DB7">
        <w:rPr>
          <w:rFonts w:ascii="Times New Roman" w:hAnsi="Times New Roman" w:cs="Times New Roman"/>
          <w:sz w:val="24"/>
          <w:szCs w:val="24"/>
        </w:rPr>
        <w:t> * Ч</w:t>
      </w:r>
      <w:r w:rsidRPr="00204DB7">
        <w:rPr>
          <w:rFonts w:ascii="Times New Roman" w:hAnsi="Times New Roman" w:cs="Times New Roman"/>
          <w:sz w:val="24"/>
          <w:szCs w:val="24"/>
          <w:vertAlign w:val="subscript"/>
        </w:rPr>
        <w:t>нас</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N – норматив расходов на 1 жителя;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w:t>
      </w:r>
      <w:r w:rsidRPr="00204DB7">
        <w:rPr>
          <w:rFonts w:ascii="Times New Roman" w:hAnsi="Times New Roman" w:cs="Times New Roman"/>
          <w:sz w:val="24"/>
          <w:szCs w:val="24"/>
          <w:vertAlign w:val="subscript"/>
        </w:rPr>
        <w:t>нас</w:t>
      </w:r>
      <w:r w:rsidRPr="00204DB7">
        <w:rPr>
          <w:rFonts w:ascii="Times New Roman" w:hAnsi="Times New Roman" w:cs="Times New Roman"/>
          <w:sz w:val="24"/>
          <w:szCs w:val="24"/>
        </w:rPr>
        <w:t> – численность населения поселения на начало текущего года (по данным Территориального органа Федеральной службы государственной статистики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b/>
          <w:bCs/>
          <w:i/>
          <w:iCs/>
          <w:sz w:val="24"/>
          <w:szCs w:val="24"/>
        </w:rPr>
        <w:t>7. Расходы на выплату пенсии за выслугу лет лицам, замещавшим должности муниципальной службы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lastRenderedPageBreak/>
        <w:t>Годовой объем расходов на выплату пенсии за выслугу лет лицу, замещавшему должность муниципальной службы конкретного муниципального образования определяется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пенс</w:t>
      </w:r>
      <w:r w:rsidRPr="00204DB7">
        <w:rPr>
          <w:rFonts w:ascii="Times New Roman" w:hAnsi="Times New Roman" w:cs="Times New Roman"/>
          <w:sz w:val="24"/>
          <w:szCs w:val="24"/>
        </w:rPr>
        <w:t> = ((СМЗ * % стажа) - П</w:t>
      </w:r>
      <w:r w:rsidRPr="00204DB7">
        <w:rPr>
          <w:rFonts w:ascii="Times New Roman" w:hAnsi="Times New Roman" w:cs="Times New Roman"/>
          <w:sz w:val="24"/>
          <w:szCs w:val="24"/>
          <w:vertAlign w:val="subscript"/>
        </w:rPr>
        <w:t>стр</w:t>
      </w:r>
      <w:r w:rsidRPr="00204DB7">
        <w:rPr>
          <w:rFonts w:ascii="Times New Roman" w:hAnsi="Times New Roman" w:cs="Times New Roman"/>
          <w:sz w:val="24"/>
          <w:szCs w:val="24"/>
        </w:rPr>
        <w:t>) * 12,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СМЗ — размер среднемесячного заработка муниципального служащего на дату увольнения (не более должностного оклада с коэффициентом 1,8 и районным коэффициентом);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 стажа — составляет от 45% до 75% в зависимости от стажа муниципальной службы в соответствии с действующим законодательством в области пенсионного обеспечения государственных гражданских служащих;</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w:t>
      </w:r>
      <w:r w:rsidRPr="00204DB7">
        <w:rPr>
          <w:rFonts w:ascii="Times New Roman" w:hAnsi="Times New Roman" w:cs="Times New Roman"/>
          <w:sz w:val="24"/>
          <w:szCs w:val="24"/>
          <w:vertAlign w:val="subscript"/>
        </w:rPr>
        <w:t>стр</w:t>
      </w:r>
      <w:r w:rsidRPr="00204DB7">
        <w:rPr>
          <w:rFonts w:ascii="Times New Roman" w:hAnsi="Times New Roman" w:cs="Times New Roman"/>
          <w:sz w:val="24"/>
          <w:szCs w:val="24"/>
        </w:rPr>
        <w:t> — размер страховой пенсии по старости (инвалидности) и накопительной пенсии, установленных в соответствии с Федеральными законами "О страховых пенсиях" и "О накопительной пенсии", либо пенсии, назначаемой в соответствии с пунктом 2 статьи 32 Закона Российской Федерации "О занятости населения в Российской Федерации".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Минимальный размер пенсии за выслугу лет лицам, замещавшим должности муниципальной службы составляет 3000 рублей в месяц, максимальный размер 6000 рублей в месяц.</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Кроме того планируются расходы для передачи в бюджет муниципального района на исполнение следующих полномочий: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1. Расходы на осуществление внешнего муниципального финансового контроля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Планирование расходов на осуществление внешнего муниципального финансового контроля осуществляется исходя из количества членов контрольно-счетного органа сельского поселения и средней суммы расходов на материально-техническое обеспечение одной штатной единицы аппарата управления сельского поселения в год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ксо</w:t>
      </w:r>
      <w:r w:rsidRPr="00204DB7">
        <w:rPr>
          <w:rFonts w:ascii="Times New Roman" w:hAnsi="Times New Roman" w:cs="Times New Roman"/>
          <w:sz w:val="24"/>
          <w:szCs w:val="24"/>
        </w:rPr>
        <w:t> = Ч</w:t>
      </w:r>
      <w:r w:rsidRPr="00204DB7">
        <w:rPr>
          <w:rFonts w:ascii="Times New Roman" w:hAnsi="Times New Roman" w:cs="Times New Roman"/>
          <w:sz w:val="24"/>
          <w:szCs w:val="24"/>
          <w:vertAlign w:val="subscript"/>
        </w:rPr>
        <w:t>ксо</w:t>
      </w:r>
      <w:r w:rsidRPr="00204DB7">
        <w:rPr>
          <w:rFonts w:ascii="Times New Roman" w:hAnsi="Times New Roman" w:cs="Times New Roman"/>
          <w:sz w:val="24"/>
          <w:szCs w:val="24"/>
        </w:rPr>
        <w:t> * Р</w:t>
      </w:r>
      <w:r w:rsidRPr="00204DB7">
        <w:rPr>
          <w:rFonts w:ascii="Times New Roman" w:hAnsi="Times New Roman" w:cs="Times New Roman"/>
          <w:sz w:val="24"/>
          <w:szCs w:val="24"/>
          <w:vertAlign w:val="subscript"/>
        </w:rPr>
        <w:t>ауп (мто-ср)</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w:t>
      </w:r>
      <w:r w:rsidRPr="00204DB7">
        <w:rPr>
          <w:rFonts w:ascii="Times New Roman" w:hAnsi="Times New Roman" w:cs="Times New Roman"/>
          <w:sz w:val="24"/>
          <w:szCs w:val="24"/>
          <w:vertAlign w:val="subscript"/>
        </w:rPr>
        <w:t>ксо</w:t>
      </w:r>
      <w:r w:rsidRPr="00204DB7">
        <w:rPr>
          <w:rFonts w:ascii="Times New Roman" w:hAnsi="Times New Roman" w:cs="Times New Roman"/>
          <w:sz w:val="24"/>
          <w:szCs w:val="24"/>
        </w:rPr>
        <w:t> – количество членов контрольно-счетного органа сельского поселения;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ауп(мто-ср)</w:t>
      </w:r>
      <w:r w:rsidRPr="00204DB7">
        <w:rPr>
          <w:rFonts w:ascii="Times New Roman" w:hAnsi="Times New Roman" w:cs="Times New Roman"/>
          <w:sz w:val="24"/>
          <w:szCs w:val="24"/>
        </w:rPr>
        <w:t> – средняя сумма расходов на материально-техническое обеспечение одной штатной единицы аппарата управления сельского поселения в год.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2. Расходы на исполнение полномочия по организации и осуществлению мероприятий по работе с детьми и молодежью</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Планирование расходов по полномочию на организацию и осуществление мероприятий по работе с детьми и молодежью (Рргп) определяется исходя из базового норматива финансовых затрат на одного жителя из числа молодежного населения, в возрасте от 14 до 30 лет, планово-расчетных расходов на оплату коммунальных услуг, на оплату услуг центров профилактики наркомании и организаций сферы молодежной политики с использованием индекса-дефлятора на соответствующий период по следующей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ргп</w:t>
      </w:r>
      <w:r w:rsidRPr="00204DB7">
        <w:rPr>
          <w:rFonts w:ascii="Times New Roman" w:hAnsi="Times New Roman" w:cs="Times New Roman"/>
          <w:sz w:val="24"/>
          <w:szCs w:val="24"/>
        </w:rPr>
        <w:t> = </w:t>
      </w:r>
      <w:r w:rsidRPr="00204DB7">
        <w:rPr>
          <w:rFonts w:ascii="Times New Roman" w:hAnsi="Times New Roman" w:cs="Times New Roman"/>
          <w:sz w:val="24"/>
          <w:szCs w:val="24"/>
          <w:lang w:val="en-US"/>
        </w:rPr>
        <w:t>N</w:t>
      </w:r>
      <w:r w:rsidRPr="00204DB7">
        <w:rPr>
          <w:rFonts w:ascii="Times New Roman" w:hAnsi="Times New Roman" w:cs="Times New Roman"/>
          <w:sz w:val="24"/>
          <w:szCs w:val="24"/>
          <w:vertAlign w:val="subscript"/>
        </w:rPr>
        <w:t>н</w:t>
      </w:r>
      <w:r w:rsidRPr="00204DB7">
        <w:rPr>
          <w:rFonts w:ascii="Times New Roman" w:hAnsi="Times New Roman" w:cs="Times New Roman"/>
          <w:sz w:val="24"/>
          <w:szCs w:val="24"/>
        </w:rPr>
        <w:t> * Ч</w:t>
      </w:r>
      <w:r w:rsidRPr="00204DB7">
        <w:rPr>
          <w:rFonts w:ascii="Times New Roman" w:hAnsi="Times New Roman" w:cs="Times New Roman"/>
          <w:sz w:val="24"/>
          <w:szCs w:val="24"/>
          <w:vertAlign w:val="subscript"/>
        </w:rPr>
        <w:t>м</w:t>
      </w:r>
      <w:r w:rsidRPr="00204DB7">
        <w:rPr>
          <w:rFonts w:ascii="Times New Roman" w:hAnsi="Times New Roman" w:cs="Times New Roman"/>
          <w:sz w:val="24"/>
          <w:szCs w:val="24"/>
        </w:rPr>
        <w:t> * К + Р</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(У</w:t>
      </w:r>
      <w:r w:rsidRPr="00204DB7">
        <w:rPr>
          <w:rFonts w:ascii="Times New Roman" w:hAnsi="Times New Roman" w:cs="Times New Roman"/>
          <w:sz w:val="24"/>
          <w:szCs w:val="24"/>
          <w:vertAlign w:val="subscript"/>
        </w:rPr>
        <w:t>цпн</w:t>
      </w:r>
      <w:r w:rsidRPr="00204DB7">
        <w:rPr>
          <w:rFonts w:ascii="Times New Roman" w:hAnsi="Times New Roman" w:cs="Times New Roman"/>
          <w:sz w:val="24"/>
          <w:szCs w:val="24"/>
        </w:rPr>
        <w:t> + У</w:t>
      </w:r>
      <w:r w:rsidRPr="00204DB7">
        <w:rPr>
          <w:rFonts w:ascii="Times New Roman" w:hAnsi="Times New Roman" w:cs="Times New Roman"/>
          <w:sz w:val="24"/>
          <w:szCs w:val="24"/>
          <w:vertAlign w:val="subscript"/>
        </w:rPr>
        <w:t>омп</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lastRenderedPageBreak/>
        <w:t>N</w:t>
      </w:r>
      <w:r w:rsidRPr="00204DB7">
        <w:rPr>
          <w:rFonts w:ascii="Times New Roman" w:hAnsi="Times New Roman" w:cs="Times New Roman"/>
          <w:sz w:val="24"/>
          <w:szCs w:val="24"/>
          <w:vertAlign w:val="subscript"/>
        </w:rPr>
        <w:t>н</w:t>
      </w:r>
      <w:r w:rsidRPr="00204DB7">
        <w:rPr>
          <w:rFonts w:ascii="Times New Roman" w:hAnsi="Times New Roman" w:cs="Times New Roman"/>
          <w:sz w:val="24"/>
          <w:szCs w:val="24"/>
        </w:rPr>
        <w:t> – норматив затрат на одного жителя из числа молодежного населения в возрасте от 14 до 30 лет;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w:t>
      </w:r>
      <w:r w:rsidRPr="00204DB7">
        <w:rPr>
          <w:rFonts w:ascii="Times New Roman" w:hAnsi="Times New Roman" w:cs="Times New Roman"/>
          <w:sz w:val="24"/>
          <w:szCs w:val="24"/>
          <w:vertAlign w:val="subscript"/>
        </w:rPr>
        <w:t>м</w:t>
      </w:r>
      <w:r w:rsidRPr="00204DB7">
        <w:rPr>
          <w:rFonts w:ascii="Times New Roman" w:hAnsi="Times New Roman" w:cs="Times New Roman"/>
          <w:sz w:val="24"/>
          <w:szCs w:val="24"/>
        </w:rPr>
        <w:t> – численность молодежного населения территории от 14 до 30 лет;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 поправочный коэффициент, ;</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плановые расходы на оплату коммунальных услуг года, предшествующего планируемому, исходя из установленных тарифов и лимитов потребления, определенных на год, предшествующий планируемому году и с использованием индексов-дефляторов на соответствующий период;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(У</w:t>
      </w:r>
      <w:r w:rsidRPr="00204DB7">
        <w:rPr>
          <w:rFonts w:ascii="Times New Roman" w:hAnsi="Times New Roman" w:cs="Times New Roman"/>
          <w:sz w:val="24"/>
          <w:szCs w:val="24"/>
          <w:vertAlign w:val="subscript"/>
        </w:rPr>
        <w:t>цпн</w:t>
      </w:r>
      <w:r w:rsidRPr="00204DB7">
        <w:rPr>
          <w:rFonts w:ascii="Times New Roman" w:hAnsi="Times New Roman" w:cs="Times New Roman"/>
          <w:sz w:val="24"/>
          <w:szCs w:val="24"/>
        </w:rPr>
        <w:t> + У</w:t>
      </w:r>
      <w:r w:rsidRPr="00204DB7">
        <w:rPr>
          <w:rFonts w:ascii="Times New Roman" w:hAnsi="Times New Roman" w:cs="Times New Roman"/>
          <w:sz w:val="24"/>
          <w:szCs w:val="24"/>
          <w:vertAlign w:val="subscript"/>
        </w:rPr>
        <w:t>омп</w:t>
      </w:r>
      <w:r w:rsidRPr="00204DB7">
        <w:rPr>
          <w:rFonts w:ascii="Times New Roman" w:hAnsi="Times New Roman" w:cs="Times New Roman"/>
          <w:sz w:val="24"/>
          <w:szCs w:val="24"/>
        </w:rPr>
        <w:t>) – плановые расходы на оплату услуг центров профилактики наркомании и организаций сферы молодежной политики года, предшествующего планируемому году.</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3. Расходы на исполнение полномочия по обеспечению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Планируемые расходы сельского поселения на обеспечение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определяются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план</w:t>
      </w:r>
      <w:r w:rsidRPr="00204DB7">
        <w:rPr>
          <w:rFonts w:ascii="Times New Roman" w:hAnsi="Times New Roman" w:cs="Times New Roman"/>
          <w:sz w:val="24"/>
          <w:szCs w:val="24"/>
        </w:rPr>
        <w:t> = 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норм</w:t>
      </w:r>
      <w:r w:rsidRPr="00204DB7">
        <w:rPr>
          <w:rFonts w:ascii="Times New Roman" w:hAnsi="Times New Roman" w:cs="Times New Roman"/>
          <w:sz w:val="24"/>
          <w:szCs w:val="24"/>
        </w:rPr>
        <w:t> * К</w:t>
      </w:r>
      <w:r w:rsidRPr="00204DB7">
        <w:rPr>
          <w:rFonts w:ascii="Times New Roman" w:hAnsi="Times New Roman" w:cs="Times New Roman"/>
          <w:sz w:val="24"/>
          <w:szCs w:val="24"/>
          <w:vertAlign w:val="subscript"/>
        </w:rPr>
        <w:t>1</w:t>
      </w:r>
      <w:r w:rsidRPr="00204DB7">
        <w:rPr>
          <w:rFonts w:ascii="Times New Roman" w:hAnsi="Times New Roman" w:cs="Times New Roman"/>
          <w:sz w:val="24"/>
          <w:szCs w:val="24"/>
        </w:rPr>
        <w:t>+ 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ком</w:t>
      </w:r>
      <w:r w:rsidRPr="00204DB7">
        <w:rPr>
          <w:rFonts w:ascii="Times New Roman" w:hAnsi="Times New Roman" w:cs="Times New Roman"/>
          <w:sz w:val="24"/>
          <w:szCs w:val="24"/>
        </w:rPr>
        <w:t> * К</w:t>
      </w:r>
      <w:r w:rsidRPr="00204DB7">
        <w:rPr>
          <w:rFonts w:ascii="Times New Roman" w:hAnsi="Times New Roman" w:cs="Times New Roman"/>
          <w:sz w:val="24"/>
          <w:szCs w:val="24"/>
          <w:vertAlign w:val="subscript"/>
        </w:rPr>
        <w:t>2</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план</w:t>
      </w:r>
      <w:r w:rsidRPr="00204DB7">
        <w:rPr>
          <w:rFonts w:ascii="Times New Roman" w:hAnsi="Times New Roman" w:cs="Times New Roman"/>
          <w:sz w:val="24"/>
          <w:szCs w:val="24"/>
        </w:rPr>
        <w:t> – плановый объем расходов на реализацию полномочия;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норм </w:t>
      </w:r>
      <w:r w:rsidRPr="00204DB7">
        <w:rPr>
          <w:rFonts w:ascii="Times New Roman" w:hAnsi="Times New Roman" w:cs="Times New Roman"/>
          <w:sz w:val="24"/>
          <w:szCs w:val="24"/>
        </w:rPr>
        <w:t>– нормативные расходы муниципального образования на реализацию полномочия на очередной финансовый год;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i ком </w:t>
      </w:r>
      <w:r w:rsidRPr="00204DB7">
        <w:rPr>
          <w:rFonts w:ascii="Times New Roman" w:hAnsi="Times New Roman" w:cs="Times New Roman"/>
          <w:sz w:val="24"/>
          <w:szCs w:val="24"/>
        </w:rPr>
        <w:t>– расходы на оплату коммунальных услуг года, предшествующего планируемому году, исходя из установленных тарифов и лимитов потребления, определенных на год, предшествующий планируемому году;</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w:t>
      </w:r>
      <w:r w:rsidRPr="00204DB7">
        <w:rPr>
          <w:rFonts w:ascii="Times New Roman" w:hAnsi="Times New Roman" w:cs="Times New Roman"/>
          <w:sz w:val="24"/>
          <w:szCs w:val="24"/>
          <w:vertAlign w:val="subscript"/>
        </w:rPr>
        <w:t>1</w:t>
      </w:r>
      <w:r w:rsidRPr="00204DB7">
        <w:rPr>
          <w:rFonts w:ascii="Times New Roman" w:hAnsi="Times New Roman" w:cs="Times New Roman"/>
          <w:sz w:val="24"/>
          <w:szCs w:val="24"/>
        </w:rPr>
        <w:t> – поправочный коэффициент;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w:t>
      </w:r>
      <w:r w:rsidRPr="00204DB7">
        <w:rPr>
          <w:rFonts w:ascii="Times New Roman" w:hAnsi="Times New Roman" w:cs="Times New Roman"/>
          <w:sz w:val="24"/>
          <w:szCs w:val="24"/>
          <w:vertAlign w:val="subscript"/>
        </w:rPr>
        <w:t>2</w:t>
      </w:r>
      <w:r w:rsidRPr="00204DB7">
        <w:rPr>
          <w:rFonts w:ascii="Times New Roman" w:hAnsi="Times New Roman" w:cs="Times New Roman"/>
          <w:sz w:val="24"/>
          <w:szCs w:val="24"/>
        </w:rPr>
        <w:t>– индекс роста коммунальных услуг.</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Нормативные расходы муниципального образования рассчитываются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vertAlign w:val="subscript"/>
        </w:rPr>
        <w:t> норм </w:t>
      </w:r>
      <w:r w:rsidRPr="00204DB7">
        <w:rPr>
          <w:rFonts w:ascii="Times New Roman" w:hAnsi="Times New Roman" w:cs="Times New Roman"/>
          <w:sz w:val="24"/>
          <w:szCs w:val="24"/>
        </w:rPr>
        <w:t>= Н</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Ж</w:t>
      </w:r>
      <w:r w:rsidRPr="00204DB7">
        <w:rPr>
          <w:rFonts w:ascii="Times New Roman" w:hAnsi="Times New Roman" w:cs="Times New Roman"/>
          <w:sz w:val="24"/>
          <w:szCs w:val="24"/>
          <w:vertAlign w:val="subscript"/>
          <w:lang w:val="en-US"/>
        </w:rPr>
        <w:t>i </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H</w:t>
      </w:r>
      <w:r w:rsidRPr="00204DB7">
        <w:rPr>
          <w:rFonts w:ascii="Times New Roman" w:hAnsi="Times New Roman" w:cs="Times New Roman"/>
          <w:sz w:val="24"/>
          <w:szCs w:val="24"/>
          <w:vertAlign w:val="subscript"/>
          <w:lang w:val="en-US"/>
        </w:rPr>
        <w:t>k</w:t>
      </w:r>
      <w:r w:rsidRPr="00204DB7">
        <w:rPr>
          <w:rFonts w:ascii="Times New Roman" w:hAnsi="Times New Roman" w:cs="Times New Roman"/>
          <w:sz w:val="24"/>
          <w:szCs w:val="24"/>
          <w:vertAlign w:val="subscript"/>
        </w:rPr>
        <w:t> </w:t>
      </w:r>
      <w:r w:rsidRPr="00204DB7">
        <w:rPr>
          <w:rFonts w:ascii="Times New Roman" w:hAnsi="Times New Roman" w:cs="Times New Roman"/>
          <w:sz w:val="24"/>
          <w:szCs w:val="24"/>
        </w:rPr>
        <w:t>(руб.) – норматив расходов на реализацию полномочия на одного жителя на очередной финансовый год в зависимости от группы муниципального образования;</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Ж</w:t>
      </w:r>
      <w:r w:rsidRPr="00204DB7">
        <w:rPr>
          <w:rFonts w:ascii="Times New Roman" w:hAnsi="Times New Roman" w:cs="Times New Roman"/>
          <w:sz w:val="24"/>
          <w:szCs w:val="24"/>
          <w:vertAlign w:val="subscript"/>
          <w:lang w:val="en-US"/>
        </w:rPr>
        <w:t>i</w:t>
      </w:r>
      <w:r w:rsidRPr="00204DB7">
        <w:rPr>
          <w:rFonts w:ascii="Times New Roman" w:hAnsi="Times New Roman" w:cs="Times New Roman"/>
          <w:sz w:val="24"/>
          <w:szCs w:val="24"/>
        </w:rPr>
        <w:t> (тыс. чел)– численность населения муниципального образования на начало текущего года (по данным Территориального органа Федеральной службы государственной статистики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 xml:space="preserve">4. Расходы на исполнение полномочия по обеспечению первичных мер пожарной безопасности в части создания условий для организации добровольной пожарной охраны, </w:t>
      </w:r>
      <w:r w:rsidRPr="00204DB7">
        <w:rPr>
          <w:rFonts w:ascii="Times New Roman" w:hAnsi="Times New Roman" w:cs="Times New Roman"/>
          <w:i/>
          <w:iCs/>
          <w:sz w:val="24"/>
          <w:szCs w:val="24"/>
        </w:rPr>
        <w:lastRenderedPageBreak/>
        <w:t>а также для участия граждан в обеспечении первичных мер пожарной безопасности в иных формах.</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соответствии с п. 2 ст. 17 Федерального закона от 06.10.2003 N 131-ФЗ «Об общих принципах организации местного самоуправления в Российской Федерации» органы местного самоуправления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указанного Федерального закона.</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целях социального и экономического стимулирования участия граждан и организаций в добровольной пожарной охране, в том числе участия в борьбе с пожарами, а также в целях выполнения прочих первичных мер пожарной безопасности, планирование расходов сельских населенных пунктов на данные цели осуществляется в соответствии с Федеральным законом от 22.07.2008 N 123-ФЗ «Технический регламент о требованиях пожарной безопасности», Федерального закона от 06.05.2011 № 100-ФЗ «О добровольной пожарной охране».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5. Расходы на исполнение полномочия по опубликованию муниципальных правовых актов, иной официальной информации в печатном СМИ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Расходы на исполнение полномочия муниципальным образованием по опубликованию муниципальных правовых актов, иной официальной информации в печатном СМИ определяются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№-в * </w:t>
      </w:r>
      <w:r w:rsidRPr="00204DB7">
        <w:rPr>
          <w:rFonts w:ascii="Times New Roman" w:hAnsi="Times New Roman" w:cs="Times New Roman"/>
          <w:sz w:val="24"/>
          <w:szCs w:val="24"/>
          <w:lang w:val="en-US"/>
        </w:rPr>
        <w:t>S</w:t>
      </w:r>
      <w:r w:rsidRPr="00204DB7">
        <w:rPr>
          <w:rFonts w:ascii="Times New Roman" w:hAnsi="Times New Roman" w:cs="Times New Roman"/>
          <w:sz w:val="24"/>
          <w:szCs w:val="24"/>
        </w:rPr>
        <w:t> * В * К * К</w:t>
      </w:r>
      <w:r w:rsidRPr="00204DB7">
        <w:rPr>
          <w:rFonts w:ascii="Times New Roman" w:hAnsi="Times New Roman" w:cs="Times New Roman"/>
          <w:sz w:val="24"/>
          <w:szCs w:val="24"/>
          <w:vertAlign w:val="subscript"/>
        </w:rPr>
        <w:t>д</w:t>
      </w:r>
      <w:r w:rsidRPr="00204DB7">
        <w:rPr>
          <w:rFonts w:ascii="Times New Roman" w:hAnsi="Times New Roman" w:cs="Times New Roman"/>
          <w:sz w:val="24"/>
          <w:szCs w:val="24"/>
        </w:rPr>
        <w:t> ,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 – объем расходов;</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 норматив на 1см2 газеты;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S</w:t>
      </w:r>
      <w:r w:rsidRPr="00204DB7">
        <w:rPr>
          <w:rFonts w:ascii="Times New Roman" w:hAnsi="Times New Roman" w:cs="Times New Roman"/>
          <w:sz w:val="24"/>
          <w:szCs w:val="24"/>
        </w:rPr>
        <w:t> = 1260 см2 – площадь полосы с полями под опубликование официальной информации, определена; исходя из формата газеты А3 (30*42 см);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В – количество выпусков в год;</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 – территориальный корректирующий коэффициент;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К</w:t>
      </w:r>
      <w:r w:rsidRPr="00204DB7">
        <w:rPr>
          <w:rFonts w:ascii="Times New Roman" w:hAnsi="Times New Roman" w:cs="Times New Roman"/>
          <w:sz w:val="24"/>
          <w:szCs w:val="24"/>
          <w:vertAlign w:val="subscript"/>
        </w:rPr>
        <w:t>д</w:t>
      </w:r>
      <w:r w:rsidRPr="00204DB7">
        <w:rPr>
          <w:rFonts w:ascii="Times New Roman" w:hAnsi="Times New Roman" w:cs="Times New Roman"/>
          <w:sz w:val="24"/>
          <w:szCs w:val="24"/>
        </w:rPr>
        <w:t> – поправочный коэффициент.</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При определении методики формирования расходов бюджетов муниципальных образований учтено:</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lastRenderedPageBreak/>
        <w:t>- для поселений официальная информация органов местного самоуправления в целях экономии бюджетных средств будет публиковаться во вкладке (приложении) в районную газету, выпускаемую тиражом, заказанным поселением.</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i/>
          <w:iCs/>
          <w:sz w:val="24"/>
          <w:szCs w:val="24"/>
        </w:rPr>
        <w:t>6. Расходы на исполнение полномочия по организации библиотечного обслуживания населения, комплектования и обеспечения сохранности библиотечных фондов библиотек и создание условий для организации досуга и обеспечения жителей услугами организаций культуры и созданию условий для развития местного традиционного народного художественного творчества, участию в сохранении, возрождении и развитии народных художественных промыслов </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Сельское поселение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Объем расходов сельского поселения (Р</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на создание условий для организации досуга и обеспечения жителей поселения услугами организаций культуры рассчитываются по формуле: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w:t>
      </w:r>
      <w:r w:rsidRPr="00204DB7">
        <w:rPr>
          <w:rFonts w:ascii="Times New Roman" w:hAnsi="Times New Roman" w:cs="Times New Roman"/>
          <w:sz w:val="24"/>
          <w:szCs w:val="24"/>
          <w:lang w:val="en-US"/>
        </w:rPr>
        <w:t>N</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Ч</w:t>
      </w:r>
      <w:r w:rsidRPr="00204DB7">
        <w:rPr>
          <w:rFonts w:ascii="Times New Roman" w:hAnsi="Times New Roman" w:cs="Times New Roman"/>
          <w:sz w:val="24"/>
          <w:szCs w:val="24"/>
          <w:vertAlign w:val="subscript"/>
        </w:rPr>
        <w:t>н</w:t>
      </w:r>
      <w:r w:rsidRPr="00204DB7">
        <w:rPr>
          <w:rFonts w:ascii="Times New Roman" w:hAnsi="Times New Roman" w:cs="Times New Roman"/>
          <w:sz w:val="24"/>
          <w:szCs w:val="24"/>
        </w:rPr>
        <w:t> * </w:t>
      </w:r>
      <w:r w:rsidRPr="00204DB7">
        <w:rPr>
          <w:rFonts w:ascii="Times New Roman" w:hAnsi="Times New Roman" w:cs="Times New Roman"/>
          <w:sz w:val="24"/>
          <w:szCs w:val="24"/>
          <w:lang w:val="en-US"/>
        </w:rPr>
        <w:t>K</w:t>
      </w:r>
      <w:r w:rsidRPr="00204DB7">
        <w:rPr>
          <w:rFonts w:ascii="Times New Roman" w:hAnsi="Times New Roman" w:cs="Times New Roman"/>
          <w:sz w:val="24"/>
          <w:szCs w:val="24"/>
        </w:rPr>
        <w:t> + Р</w:t>
      </w:r>
      <w:r w:rsidRPr="00204DB7">
        <w:rPr>
          <w:rFonts w:ascii="Times New Roman" w:hAnsi="Times New Roman" w:cs="Times New Roman"/>
          <w:sz w:val="24"/>
          <w:szCs w:val="24"/>
          <w:vertAlign w:val="subscript"/>
        </w:rPr>
        <w:t>ком</w:t>
      </w:r>
      <w:r w:rsidRPr="00204DB7">
        <w:rPr>
          <w:rFonts w:ascii="Times New Roman" w:hAnsi="Times New Roman" w:cs="Times New Roman"/>
          <w:sz w:val="24"/>
          <w:szCs w:val="24"/>
        </w:rPr>
        <w:t>, где:</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N</w:t>
      </w:r>
      <w:r w:rsidRPr="00204DB7">
        <w:rPr>
          <w:rFonts w:ascii="Times New Roman" w:hAnsi="Times New Roman" w:cs="Times New Roman"/>
          <w:sz w:val="24"/>
          <w:szCs w:val="24"/>
          <w:vertAlign w:val="subscript"/>
        </w:rPr>
        <w:t>к</w:t>
      </w:r>
      <w:r w:rsidRPr="00204DB7">
        <w:rPr>
          <w:rFonts w:ascii="Times New Roman" w:hAnsi="Times New Roman" w:cs="Times New Roman"/>
          <w:sz w:val="24"/>
          <w:szCs w:val="24"/>
        </w:rPr>
        <w:t> – норматив затрат на создание условий для организации досуга и обеспечения жителей поселения услугами организаций культуры;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Ч</w:t>
      </w:r>
      <w:r w:rsidRPr="00204DB7">
        <w:rPr>
          <w:rFonts w:ascii="Times New Roman" w:hAnsi="Times New Roman" w:cs="Times New Roman"/>
          <w:sz w:val="24"/>
          <w:szCs w:val="24"/>
          <w:vertAlign w:val="subscript"/>
        </w:rPr>
        <w:t>н</w:t>
      </w:r>
      <w:r w:rsidRPr="00204DB7">
        <w:rPr>
          <w:rFonts w:ascii="Times New Roman" w:hAnsi="Times New Roman" w:cs="Times New Roman"/>
          <w:sz w:val="24"/>
          <w:szCs w:val="24"/>
        </w:rPr>
        <w:t> – численность населения сельского поселения на начало текущего года (по данным Территориального органа Федеральной службы государственной статистики по Тюменской области);</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lang w:val="en-US"/>
        </w:rPr>
        <w:t>K</w:t>
      </w:r>
      <w:r w:rsidRPr="00204DB7">
        <w:rPr>
          <w:rFonts w:ascii="Times New Roman" w:hAnsi="Times New Roman" w:cs="Times New Roman"/>
          <w:sz w:val="24"/>
          <w:szCs w:val="24"/>
        </w:rPr>
        <w:t> – поправочный коэффициент, учитывающий плотность населения территории, как основного потребителя услуг организаций культуры;</w:t>
      </w:r>
    </w:p>
    <w:p w:rsidR="00204DB7" w:rsidRPr="00204DB7" w:rsidRDefault="00204DB7" w:rsidP="00204DB7">
      <w:pPr>
        <w:rPr>
          <w:rFonts w:ascii="Times New Roman" w:hAnsi="Times New Roman" w:cs="Times New Roman"/>
          <w:sz w:val="24"/>
          <w:szCs w:val="24"/>
        </w:rPr>
      </w:pPr>
      <w:r w:rsidRPr="00204DB7">
        <w:rPr>
          <w:rFonts w:ascii="Times New Roman" w:hAnsi="Times New Roman" w:cs="Times New Roman"/>
          <w:sz w:val="24"/>
          <w:szCs w:val="24"/>
        </w:rPr>
        <w:t>Р</w:t>
      </w:r>
      <w:r w:rsidRPr="00204DB7">
        <w:rPr>
          <w:rFonts w:ascii="Times New Roman" w:hAnsi="Times New Roman" w:cs="Times New Roman"/>
          <w:sz w:val="24"/>
          <w:szCs w:val="24"/>
          <w:vertAlign w:val="subscript"/>
        </w:rPr>
        <w:t>ком</w:t>
      </w:r>
      <w:r w:rsidRPr="00204DB7">
        <w:rPr>
          <w:rFonts w:ascii="Times New Roman" w:hAnsi="Times New Roman" w:cs="Times New Roman"/>
          <w:sz w:val="24"/>
          <w:szCs w:val="24"/>
        </w:rPr>
        <w:t> – плановые расходы на оплату коммунальных услуг определены исходя из показателей 2016 года (согласно планам финансово-хозяйственной деятельности учреждений по состоянию на 01.07.2016) с использованием индексов-дефляторов на соответствующий период (только для сельских поселений Тюменского района).</w:t>
      </w:r>
    </w:p>
    <w:p w:rsidR="00204DB7" w:rsidRDefault="00204DB7" w:rsidP="00204DB7"/>
    <w:p w:rsidR="00204DB7" w:rsidRDefault="00204DB7" w:rsidP="00204DB7"/>
    <w:p w:rsidR="00204DB7" w:rsidRDefault="00204DB7" w:rsidP="00204DB7"/>
    <w:p w:rsidR="00204DB7" w:rsidRDefault="00204DB7" w:rsidP="00204DB7"/>
    <w:p w:rsidR="00204DB7" w:rsidRDefault="00204DB7" w:rsidP="00204DB7"/>
    <w:p w:rsidR="00204DB7" w:rsidRDefault="00204DB7" w:rsidP="00204DB7"/>
    <w:p w:rsidR="00204DB7" w:rsidRDefault="00204DB7" w:rsidP="00204DB7"/>
    <w:p w:rsidR="00CE1556" w:rsidRPr="00CE1556" w:rsidRDefault="00CE1556" w:rsidP="00CE1556">
      <w:pPr>
        <w:spacing w:after="0" w:line="240" w:lineRule="auto"/>
        <w:rPr>
          <w:rFonts w:ascii="Times New Roman" w:hAnsi="Times New Roman" w:cs="Times New Roman"/>
          <w:sz w:val="20"/>
          <w:szCs w:val="20"/>
        </w:rPr>
        <w:sectPr w:rsidR="00CE1556" w:rsidRPr="00CE1556" w:rsidSect="00521865">
          <w:pgSz w:w="11906" w:h="16838"/>
          <w:pgMar w:top="1134" w:right="851" w:bottom="1134" w:left="1701" w:header="708" w:footer="708" w:gutter="0"/>
          <w:cols w:space="708"/>
          <w:docGrid w:linePitch="360"/>
        </w:sectPr>
      </w:pPr>
    </w:p>
    <w:tbl>
      <w:tblPr>
        <w:tblW w:w="15327" w:type="dxa"/>
        <w:tblInd w:w="95" w:type="dxa"/>
        <w:tblLook w:val="0000"/>
      </w:tblPr>
      <w:tblGrid>
        <w:gridCol w:w="557"/>
        <w:gridCol w:w="3700"/>
        <w:gridCol w:w="1937"/>
        <w:gridCol w:w="2295"/>
        <w:gridCol w:w="1537"/>
        <w:gridCol w:w="5301"/>
      </w:tblGrid>
      <w:tr w:rsidR="00CE1556" w:rsidRPr="00CE1556" w:rsidTr="00CE1556">
        <w:trPr>
          <w:trHeight w:val="205"/>
        </w:trPr>
        <w:tc>
          <w:tcPr>
            <w:tcW w:w="55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700" w:type="dxa"/>
            <w:noWrap/>
            <w:vAlign w:val="bottom"/>
          </w:tcPr>
          <w:p w:rsidR="00CE1556" w:rsidRPr="00CE1556" w:rsidRDefault="00CE1556" w:rsidP="00CE1556">
            <w:pPr>
              <w:spacing w:after="0" w:line="240" w:lineRule="auto"/>
              <w:rPr>
                <w:rFonts w:ascii="Times New Roman" w:hAnsi="Times New Roman" w:cs="Times New Roman"/>
                <w:b/>
                <w:sz w:val="20"/>
                <w:szCs w:val="20"/>
              </w:rPr>
            </w:pPr>
          </w:p>
        </w:tc>
        <w:tc>
          <w:tcPr>
            <w:tcW w:w="1937" w:type="dxa"/>
          </w:tcPr>
          <w:p w:rsidR="00CE1556" w:rsidRPr="00CE1556" w:rsidRDefault="00CE1556" w:rsidP="00CE1556">
            <w:pPr>
              <w:spacing w:after="0" w:line="240" w:lineRule="auto"/>
              <w:rPr>
                <w:rFonts w:ascii="Times New Roman" w:hAnsi="Times New Roman" w:cs="Times New Roman"/>
                <w:sz w:val="20"/>
                <w:szCs w:val="20"/>
              </w:rPr>
            </w:pPr>
          </w:p>
        </w:tc>
        <w:tc>
          <w:tcPr>
            <w:tcW w:w="229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3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300" w:type="dxa"/>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Приложение 16</w:t>
            </w:r>
          </w:p>
        </w:tc>
      </w:tr>
      <w:tr w:rsidR="00CE1556" w:rsidRPr="00CE1556" w:rsidTr="00CE1556">
        <w:trPr>
          <w:trHeight w:val="205"/>
        </w:trPr>
        <w:tc>
          <w:tcPr>
            <w:tcW w:w="55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7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937" w:type="dxa"/>
          </w:tcPr>
          <w:p w:rsidR="00CE1556" w:rsidRPr="00CE1556" w:rsidRDefault="00CE1556" w:rsidP="00CE1556">
            <w:pPr>
              <w:spacing w:after="0" w:line="240" w:lineRule="auto"/>
              <w:rPr>
                <w:rFonts w:ascii="Times New Roman" w:hAnsi="Times New Roman" w:cs="Times New Roman"/>
                <w:sz w:val="20"/>
                <w:szCs w:val="20"/>
              </w:rPr>
            </w:pPr>
          </w:p>
        </w:tc>
        <w:tc>
          <w:tcPr>
            <w:tcW w:w="229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3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300" w:type="dxa"/>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к  решению Думы Горнослинкинского</w:t>
            </w:r>
          </w:p>
        </w:tc>
      </w:tr>
      <w:tr w:rsidR="00CE1556" w:rsidRPr="00CE1556" w:rsidTr="00CE1556">
        <w:trPr>
          <w:trHeight w:val="205"/>
        </w:trPr>
        <w:tc>
          <w:tcPr>
            <w:tcW w:w="55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7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937" w:type="dxa"/>
          </w:tcPr>
          <w:p w:rsidR="00CE1556" w:rsidRPr="00CE1556" w:rsidRDefault="00CE1556" w:rsidP="00CE1556">
            <w:pPr>
              <w:spacing w:after="0" w:line="240" w:lineRule="auto"/>
              <w:rPr>
                <w:rFonts w:ascii="Times New Roman" w:hAnsi="Times New Roman" w:cs="Times New Roman"/>
                <w:sz w:val="20"/>
                <w:szCs w:val="20"/>
              </w:rPr>
            </w:pPr>
          </w:p>
        </w:tc>
        <w:tc>
          <w:tcPr>
            <w:tcW w:w="229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3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300" w:type="dxa"/>
            <w:noWrap/>
            <w:vAlign w:val="bottom"/>
          </w:tcPr>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сельского поселения</w:t>
            </w:r>
          </w:p>
          <w:p w:rsidR="00CE1556" w:rsidRPr="00CE1556" w:rsidRDefault="00CE1556" w:rsidP="00CE1556">
            <w:pPr>
              <w:spacing w:after="0" w:line="240" w:lineRule="auto"/>
              <w:jc w:val="right"/>
              <w:rPr>
                <w:rFonts w:ascii="Times New Roman" w:hAnsi="Times New Roman" w:cs="Times New Roman"/>
                <w:sz w:val="26"/>
                <w:szCs w:val="26"/>
              </w:rPr>
            </w:pPr>
            <w:r w:rsidRPr="00CE1556">
              <w:rPr>
                <w:rFonts w:ascii="Times New Roman" w:hAnsi="Times New Roman" w:cs="Times New Roman"/>
                <w:sz w:val="26"/>
                <w:szCs w:val="26"/>
              </w:rPr>
              <w:t>от __.__.2016 № __</w:t>
            </w:r>
          </w:p>
        </w:tc>
      </w:tr>
      <w:tr w:rsidR="00CE1556" w:rsidRPr="00CE1556" w:rsidTr="00CE1556">
        <w:trPr>
          <w:trHeight w:val="205"/>
        </w:trPr>
        <w:tc>
          <w:tcPr>
            <w:tcW w:w="55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7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937" w:type="dxa"/>
          </w:tcPr>
          <w:p w:rsidR="00CE1556" w:rsidRPr="00CE1556" w:rsidRDefault="00CE1556" w:rsidP="00CE1556">
            <w:pPr>
              <w:spacing w:after="0" w:line="240" w:lineRule="auto"/>
              <w:rPr>
                <w:rFonts w:ascii="Times New Roman" w:hAnsi="Times New Roman" w:cs="Times New Roman"/>
                <w:sz w:val="20"/>
                <w:szCs w:val="20"/>
              </w:rPr>
            </w:pPr>
          </w:p>
        </w:tc>
        <w:tc>
          <w:tcPr>
            <w:tcW w:w="229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3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300" w:type="dxa"/>
            <w:noWrap/>
            <w:vAlign w:val="bottom"/>
          </w:tcPr>
          <w:p w:rsidR="00CE1556" w:rsidRPr="00CE1556" w:rsidRDefault="00CE1556" w:rsidP="00CE1556">
            <w:pPr>
              <w:spacing w:after="0" w:line="240" w:lineRule="auto"/>
              <w:rPr>
                <w:rFonts w:ascii="Times New Roman" w:hAnsi="Times New Roman" w:cs="Times New Roman"/>
              </w:rPr>
            </w:pPr>
          </w:p>
        </w:tc>
      </w:tr>
      <w:tr w:rsidR="00CE1556" w:rsidRPr="00CE1556" w:rsidTr="00CE1556">
        <w:trPr>
          <w:trHeight w:val="63"/>
        </w:trPr>
        <w:tc>
          <w:tcPr>
            <w:tcW w:w="55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3700"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937" w:type="dxa"/>
          </w:tcPr>
          <w:p w:rsidR="00CE1556" w:rsidRPr="00CE1556" w:rsidRDefault="00CE1556" w:rsidP="00CE1556">
            <w:pPr>
              <w:spacing w:after="0" w:line="240" w:lineRule="auto"/>
              <w:rPr>
                <w:rFonts w:ascii="Times New Roman" w:hAnsi="Times New Roman" w:cs="Times New Roman"/>
                <w:sz w:val="20"/>
                <w:szCs w:val="20"/>
              </w:rPr>
            </w:pPr>
          </w:p>
        </w:tc>
        <w:tc>
          <w:tcPr>
            <w:tcW w:w="2295"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1537" w:type="dxa"/>
            <w:noWrap/>
            <w:vAlign w:val="bottom"/>
          </w:tcPr>
          <w:p w:rsidR="00CE1556" w:rsidRPr="00CE1556" w:rsidRDefault="00CE1556" w:rsidP="00CE1556">
            <w:pPr>
              <w:spacing w:after="0" w:line="240" w:lineRule="auto"/>
              <w:rPr>
                <w:rFonts w:ascii="Times New Roman" w:hAnsi="Times New Roman" w:cs="Times New Roman"/>
                <w:sz w:val="20"/>
                <w:szCs w:val="20"/>
              </w:rPr>
            </w:pPr>
          </w:p>
        </w:tc>
        <w:tc>
          <w:tcPr>
            <w:tcW w:w="5300" w:type="dxa"/>
            <w:noWrap/>
            <w:vAlign w:val="bottom"/>
          </w:tcPr>
          <w:p w:rsidR="00CE1556" w:rsidRPr="00CE1556" w:rsidRDefault="00CE1556" w:rsidP="00CE1556">
            <w:pPr>
              <w:spacing w:after="0" w:line="240" w:lineRule="auto"/>
              <w:rPr>
                <w:rFonts w:ascii="Times New Roman" w:hAnsi="Times New Roman" w:cs="Times New Roman"/>
              </w:rPr>
            </w:pPr>
          </w:p>
        </w:tc>
      </w:tr>
      <w:tr w:rsidR="00CE1556" w:rsidRPr="00CE1556" w:rsidTr="00CE1556">
        <w:trPr>
          <w:trHeight w:val="227"/>
        </w:trPr>
        <w:tc>
          <w:tcPr>
            <w:tcW w:w="15327" w:type="dxa"/>
            <w:gridSpan w:val="6"/>
            <w:noWrap/>
            <w:vAlign w:val="bottom"/>
          </w:tcPr>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Программа муниципальных гарантий Горнослинкинского сельского поселения на 2017 год</w:t>
            </w:r>
          </w:p>
          <w:p w:rsidR="00CE1556" w:rsidRPr="00CE1556" w:rsidRDefault="00CE1556" w:rsidP="00CE1556">
            <w:pPr>
              <w:spacing w:after="0" w:line="240" w:lineRule="auto"/>
              <w:jc w:val="center"/>
              <w:rPr>
                <w:rFonts w:ascii="Times New Roman" w:hAnsi="Times New Roman" w:cs="Times New Roman"/>
                <w:b/>
                <w:bCs/>
              </w:rPr>
            </w:pPr>
            <w:r w:rsidRPr="00CE1556">
              <w:rPr>
                <w:rFonts w:ascii="Times New Roman" w:hAnsi="Times New Roman" w:cs="Times New Roman"/>
                <w:b/>
                <w:bCs/>
              </w:rPr>
              <w:t>и на плановый период 2018 и 2019 годов</w:t>
            </w:r>
          </w:p>
        </w:tc>
      </w:tr>
    </w:tbl>
    <w:p w:rsidR="00CE1556" w:rsidRPr="00CE1556" w:rsidRDefault="00CE1556" w:rsidP="00CE1556">
      <w:pPr>
        <w:spacing w:after="0" w:line="240" w:lineRule="auto"/>
        <w:rPr>
          <w:rFonts w:ascii="Times New Roman" w:hAnsi="Times New Roman" w:cs="Times New Roman"/>
        </w:rPr>
      </w:pP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1. Перечень подлежащих предоставлению муниципальных гарантий Горнослинкинского сельского поселения</w:t>
      </w:r>
    </w:p>
    <w:p w:rsidR="00CE1556" w:rsidRPr="00CE1556" w:rsidRDefault="00CE1556" w:rsidP="00CE1556">
      <w:pPr>
        <w:spacing w:after="0" w:line="240" w:lineRule="auto"/>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7"/>
        <w:gridCol w:w="1688"/>
        <w:gridCol w:w="1350"/>
        <w:gridCol w:w="1277"/>
        <w:gridCol w:w="1277"/>
        <w:gridCol w:w="939"/>
        <w:gridCol w:w="530"/>
        <w:gridCol w:w="530"/>
        <w:gridCol w:w="530"/>
        <w:gridCol w:w="1022"/>
      </w:tblGrid>
      <w:tr w:rsidR="00CE1556" w:rsidRPr="00CE1556" w:rsidTr="00CE1556">
        <w:trPr>
          <w:trHeight w:val="340"/>
          <w:tblHeader/>
        </w:trPr>
        <w:tc>
          <w:tcPr>
            <w:tcW w:w="546"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 п/п</w:t>
            </w:r>
          </w:p>
          <w:p w:rsidR="00CE1556" w:rsidRPr="00CE1556" w:rsidRDefault="00CE1556" w:rsidP="00CE1556">
            <w:pPr>
              <w:spacing w:after="0" w:line="240" w:lineRule="auto"/>
              <w:jc w:val="center"/>
              <w:rPr>
                <w:rFonts w:ascii="Times New Roman" w:hAnsi="Times New Roman" w:cs="Times New Roman"/>
                <w:sz w:val="20"/>
                <w:szCs w:val="20"/>
              </w:rPr>
            </w:pPr>
          </w:p>
        </w:tc>
        <w:tc>
          <w:tcPr>
            <w:tcW w:w="2498"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Направление (цель)</w:t>
            </w: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гарантирования</w:t>
            </w:r>
          </w:p>
        </w:tc>
        <w:tc>
          <w:tcPr>
            <w:tcW w:w="1955"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Наименование категории (или)</w:t>
            </w: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принципала</w:t>
            </w:r>
          </w:p>
        </w:tc>
        <w:tc>
          <w:tcPr>
            <w:tcW w:w="1743" w:type="dxa"/>
            <w:vMerge w:val="restart"/>
          </w:tcPr>
          <w:p w:rsidR="00CE1556" w:rsidRPr="00CE1556" w:rsidRDefault="00CE1556" w:rsidP="00CE1556">
            <w:pPr>
              <w:spacing w:after="0" w:line="240" w:lineRule="auto"/>
              <w:jc w:val="center"/>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Дата предоставления гарантии</w:t>
            </w:r>
          </w:p>
        </w:tc>
        <w:tc>
          <w:tcPr>
            <w:tcW w:w="1743" w:type="dxa"/>
            <w:vMerge w:val="restart"/>
          </w:tcPr>
          <w:p w:rsidR="00CE1556" w:rsidRPr="00CE1556" w:rsidRDefault="00CE1556" w:rsidP="00CE1556">
            <w:pPr>
              <w:spacing w:after="0" w:line="240" w:lineRule="auto"/>
              <w:jc w:val="center"/>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Сумма гарантии на дату предоставления (тыс.руб.)</w:t>
            </w:r>
          </w:p>
        </w:tc>
        <w:tc>
          <w:tcPr>
            <w:tcW w:w="1217"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Сумма гарантии по состоянию на 01.01.2017 (тыс.руб.)</w:t>
            </w:r>
          </w:p>
        </w:tc>
        <w:tc>
          <w:tcPr>
            <w:tcW w:w="4222" w:type="dxa"/>
            <w:gridSpan w:val="3"/>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Общий объем предоставления гарантий (тыс.руб.)</w:t>
            </w:r>
          </w:p>
        </w:tc>
        <w:tc>
          <w:tcPr>
            <w:tcW w:w="1429"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Наличие права регрессного требования</w:t>
            </w:r>
          </w:p>
        </w:tc>
      </w:tr>
      <w:tr w:rsidR="00CE1556" w:rsidRPr="00CE1556" w:rsidTr="00CE1556">
        <w:trPr>
          <w:trHeight w:val="1450"/>
          <w:tblHeader/>
        </w:trPr>
        <w:tc>
          <w:tcPr>
            <w:tcW w:w="546"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2498"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1955"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1743" w:type="dxa"/>
            <w:vMerge/>
          </w:tcPr>
          <w:p w:rsidR="00CE1556" w:rsidRPr="00CE1556" w:rsidRDefault="00CE1556" w:rsidP="00CE1556">
            <w:pPr>
              <w:spacing w:after="0" w:line="240" w:lineRule="auto"/>
              <w:jc w:val="center"/>
              <w:rPr>
                <w:rFonts w:ascii="Times New Roman" w:hAnsi="Times New Roman" w:cs="Times New Roman"/>
                <w:sz w:val="20"/>
                <w:szCs w:val="20"/>
              </w:rPr>
            </w:pPr>
          </w:p>
        </w:tc>
        <w:tc>
          <w:tcPr>
            <w:tcW w:w="1743" w:type="dxa"/>
            <w:vMerge/>
          </w:tcPr>
          <w:p w:rsidR="00CE1556" w:rsidRPr="00CE1556" w:rsidRDefault="00CE1556" w:rsidP="00CE1556">
            <w:pPr>
              <w:spacing w:after="0" w:line="240" w:lineRule="auto"/>
              <w:jc w:val="center"/>
              <w:rPr>
                <w:rFonts w:ascii="Times New Roman" w:hAnsi="Times New Roman" w:cs="Times New Roman"/>
                <w:sz w:val="20"/>
                <w:szCs w:val="20"/>
              </w:rPr>
            </w:pPr>
          </w:p>
        </w:tc>
        <w:tc>
          <w:tcPr>
            <w:tcW w:w="1217"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144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2017 год</w:t>
            </w:r>
          </w:p>
        </w:tc>
        <w:tc>
          <w:tcPr>
            <w:tcW w:w="127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2018 год</w:t>
            </w:r>
          </w:p>
        </w:tc>
        <w:tc>
          <w:tcPr>
            <w:tcW w:w="1500"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2019 год</w:t>
            </w:r>
          </w:p>
        </w:tc>
        <w:tc>
          <w:tcPr>
            <w:tcW w:w="1429"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r>
      <w:tr w:rsidR="00CE1556" w:rsidRPr="00CE1556" w:rsidTr="00CE1556">
        <w:trPr>
          <w:trHeight w:val="879"/>
        </w:trPr>
        <w:tc>
          <w:tcPr>
            <w:tcW w:w="54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1</w:t>
            </w:r>
          </w:p>
        </w:tc>
        <w:tc>
          <w:tcPr>
            <w:tcW w:w="2498"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ХХХХХХХХХХХХХ</w:t>
            </w:r>
          </w:p>
        </w:tc>
        <w:tc>
          <w:tcPr>
            <w:tcW w:w="1955"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sz w:val="20"/>
                <w:szCs w:val="20"/>
              </w:rPr>
              <w:t>ХХХХХХХХХХ</w:t>
            </w:r>
          </w:p>
        </w:tc>
        <w:tc>
          <w:tcPr>
            <w:tcW w:w="1743" w:type="dxa"/>
            <w:vAlign w:val="center"/>
          </w:tcPr>
          <w:p w:rsidR="00CE1556" w:rsidRPr="00CE1556" w:rsidRDefault="00CE1556" w:rsidP="00CE1556">
            <w:pPr>
              <w:spacing w:after="0" w:line="240" w:lineRule="auto"/>
              <w:jc w:val="center"/>
              <w:rPr>
                <w:rFonts w:ascii="Times New Roman" w:hAnsi="Times New Roman" w:cs="Times New Roman"/>
              </w:rPr>
            </w:pPr>
            <w:r w:rsidRPr="00CE1556">
              <w:rPr>
                <w:rFonts w:ascii="Times New Roman" w:hAnsi="Times New Roman" w:cs="Times New Roman"/>
                <w:sz w:val="20"/>
                <w:szCs w:val="20"/>
              </w:rPr>
              <w:t>ХХХХ</w:t>
            </w:r>
          </w:p>
        </w:tc>
        <w:tc>
          <w:tcPr>
            <w:tcW w:w="1743"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217"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44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27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500"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429"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ХХХХХ</w:t>
            </w:r>
          </w:p>
        </w:tc>
      </w:tr>
      <w:tr w:rsidR="00CE1556" w:rsidRPr="00CE1556" w:rsidTr="00CE1556">
        <w:trPr>
          <w:trHeight w:val="488"/>
        </w:trPr>
        <w:tc>
          <w:tcPr>
            <w:tcW w:w="54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2498" w:type="dxa"/>
            <w:shd w:val="clear" w:color="auto" w:fill="auto"/>
            <w:vAlign w:val="center"/>
          </w:tcPr>
          <w:p w:rsidR="00CE1556" w:rsidRPr="00CE1556" w:rsidRDefault="00CE1556" w:rsidP="00CE1556">
            <w:pPr>
              <w:spacing w:after="0" w:line="240" w:lineRule="auto"/>
              <w:rPr>
                <w:rFonts w:ascii="Times New Roman" w:hAnsi="Times New Roman" w:cs="Times New Roman"/>
                <w:sz w:val="20"/>
                <w:szCs w:val="20"/>
              </w:rPr>
            </w:pPr>
            <w:r w:rsidRPr="00CE1556">
              <w:rPr>
                <w:rFonts w:ascii="Times New Roman" w:hAnsi="Times New Roman" w:cs="Times New Roman"/>
                <w:sz w:val="20"/>
                <w:szCs w:val="20"/>
              </w:rPr>
              <w:t>Всего</w:t>
            </w:r>
          </w:p>
        </w:tc>
        <w:tc>
          <w:tcPr>
            <w:tcW w:w="1955"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1743" w:type="dxa"/>
          </w:tcPr>
          <w:p w:rsidR="00CE1556" w:rsidRPr="00CE1556" w:rsidRDefault="00CE1556" w:rsidP="00CE1556">
            <w:pPr>
              <w:spacing w:after="0" w:line="240" w:lineRule="auto"/>
              <w:jc w:val="center"/>
              <w:rPr>
                <w:rFonts w:ascii="Times New Roman" w:hAnsi="Times New Roman" w:cs="Times New Roman"/>
                <w:sz w:val="20"/>
                <w:szCs w:val="20"/>
              </w:rPr>
            </w:pPr>
          </w:p>
        </w:tc>
        <w:tc>
          <w:tcPr>
            <w:tcW w:w="1743"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217"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44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276"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500"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1429"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r>
    </w:tbl>
    <w:p w:rsidR="00CE1556" w:rsidRPr="00CE1556" w:rsidRDefault="00CE1556" w:rsidP="00CE1556">
      <w:pPr>
        <w:spacing w:after="0" w:line="240" w:lineRule="auto"/>
        <w:rPr>
          <w:rFonts w:ascii="Times New Roman" w:hAnsi="Times New Roman" w:cs="Times New Roman"/>
          <w:sz w:val="20"/>
          <w:szCs w:val="20"/>
        </w:rPr>
      </w:pPr>
    </w:p>
    <w:p w:rsidR="00CE1556" w:rsidRPr="00CE1556" w:rsidRDefault="00CE1556" w:rsidP="00CE1556">
      <w:pPr>
        <w:spacing w:after="0" w:line="240" w:lineRule="auto"/>
        <w:rPr>
          <w:rFonts w:ascii="Times New Roman" w:hAnsi="Times New Roman" w:cs="Times New Roman"/>
          <w:sz w:val="20"/>
          <w:szCs w:val="20"/>
        </w:rPr>
      </w:pPr>
    </w:p>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 Общий объем бюджетных ассигнований на исполнение муниципальных гарантий Горнослинкинского сельского поселения</w:t>
      </w:r>
    </w:p>
    <w:p w:rsidR="00CE1556" w:rsidRPr="00CE1556" w:rsidRDefault="00CE1556" w:rsidP="00CE1556">
      <w:pPr>
        <w:spacing w:after="0" w:line="240" w:lineRule="auto"/>
        <w:rPr>
          <w:rFonts w:ascii="Times New Roman" w:hAnsi="Times New Roman" w:cs="Times New Roman"/>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10"/>
        <w:gridCol w:w="1561"/>
        <w:gridCol w:w="1624"/>
        <w:gridCol w:w="1809"/>
      </w:tblGrid>
      <w:tr w:rsidR="00CE1556" w:rsidRPr="00CE1556" w:rsidTr="00CE1556">
        <w:tc>
          <w:tcPr>
            <w:tcW w:w="7275" w:type="dxa"/>
            <w:vMerge w:val="restart"/>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Исполнение муниципальных гарантий Горнослинкинского сельского поселения</w:t>
            </w:r>
          </w:p>
        </w:tc>
        <w:tc>
          <w:tcPr>
            <w:tcW w:w="8112" w:type="dxa"/>
            <w:gridSpan w:val="3"/>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Общий объем бюджетных ассигнований (тыс. руб.)</w:t>
            </w:r>
          </w:p>
        </w:tc>
      </w:tr>
      <w:tr w:rsidR="00CE1556" w:rsidRPr="00CE1556" w:rsidTr="00CE1556">
        <w:trPr>
          <w:trHeight w:val="663"/>
        </w:trPr>
        <w:tc>
          <w:tcPr>
            <w:tcW w:w="7275" w:type="dxa"/>
            <w:vMerge/>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p>
        </w:tc>
        <w:tc>
          <w:tcPr>
            <w:tcW w:w="2497"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2017 год</w:t>
            </w:r>
          </w:p>
        </w:tc>
        <w:tc>
          <w:tcPr>
            <w:tcW w:w="2624"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2018 год</w:t>
            </w:r>
          </w:p>
        </w:tc>
        <w:tc>
          <w:tcPr>
            <w:tcW w:w="2991"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2019 год</w:t>
            </w:r>
          </w:p>
        </w:tc>
      </w:tr>
      <w:tr w:rsidR="00CE1556" w:rsidRPr="00CE1556" w:rsidTr="00CE1556">
        <w:trPr>
          <w:trHeight w:val="358"/>
        </w:trPr>
        <w:tc>
          <w:tcPr>
            <w:tcW w:w="7275" w:type="dxa"/>
            <w:shd w:val="clear" w:color="auto" w:fill="auto"/>
            <w:vAlign w:val="center"/>
          </w:tcPr>
          <w:p w:rsidR="00CE1556" w:rsidRPr="00CE1556" w:rsidRDefault="00CE1556" w:rsidP="00CE1556">
            <w:pPr>
              <w:spacing w:after="0" w:line="240" w:lineRule="auto"/>
              <w:rPr>
                <w:rFonts w:ascii="Times New Roman" w:hAnsi="Times New Roman" w:cs="Times New Roman"/>
                <w:sz w:val="20"/>
                <w:szCs w:val="20"/>
              </w:rPr>
            </w:pPr>
            <w:r w:rsidRPr="00CE1556">
              <w:rPr>
                <w:rFonts w:ascii="Times New Roman" w:hAnsi="Times New Roman" w:cs="Times New Roman"/>
                <w:sz w:val="20"/>
                <w:szCs w:val="20"/>
              </w:rPr>
              <w:t>За счет расходов местного бюджета</w:t>
            </w:r>
          </w:p>
        </w:tc>
        <w:tc>
          <w:tcPr>
            <w:tcW w:w="2497"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2624"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2991"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r>
      <w:tr w:rsidR="00CE1556" w:rsidRPr="00CE1556" w:rsidTr="00CE1556">
        <w:trPr>
          <w:trHeight w:val="405"/>
        </w:trPr>
        <w:tc>
          <w:tcPr>
            <w:tcW w:w="7275" w:type="dxa"/>
            <w:shd w:val="clear" w:color="auto" w:fill="auto"/>
            <w:vAlign w:val="center"/>
          </w:tcPr>
          <w:p w:rsidR="00CE1556" w:rsidRPr="00CE1556" w:rsidRDefault="00CE1556" w:rsidP="00CE1556">
            <w:pPr>
              <w:spacing w:after="0" w:line="240" w:lineRule="auto"/>
              <w:rPr>
                <w:rFonts w:ascii="Times New Roman" w:hAnsi="Times New Roman" w:cs="Times New Roman"/>
                <w:sz w:val="20"/>
                <w:szCs w:val="20"/>
              </w:rPr>
            </w:pPr>
            <w:r w:rsidRPr="00CE1556">
              <w:rPr>
                <w:rFonts w:ascii="Times New Roman" w:hAnsi="Times New Roman" w:cs="Times New Roman"/>
                <w:sz w:val="20"/>
                <w:szCs w:val="20"/>
              </w:rPr>
              <w:t>За счет источников финансирования дефицита местного бюджета</w:t>
            </w:r>
          </w:p>
        </w:tc>
        <w:tc>
          <w:tcPr>
            <w:tcW w:w="2497"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2624" w:type="dxa"/>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c>
          <w:tcPr>
            <w:tcW w:w="2991" w:type="dxa"/>
            <w:shd w:val="clear" w:color="auto" w:fill="auto"/>
            <w:vAlign w:val="center"/>
          </w:tcPr>
          <w:p w:rsidR="00CE1556" w:rsidRPr="00CE1556" w:rsidRDefault="00CE1556" w:rsidP="00CE1556">
            <w:pPr>
              <w:spacing w:after="0" w:line="240" w:lineRule="auto"/>
              <w:jc w:val="center"/>
              <w:rPr>
                <w:rFonts w:ascii="Times New Roman" w:hAnsi="Times New Roman" w:cs="Times New Roman"/>
                <w:sz w:val="20"/>
                <w:szCs w:val="20"/>
              </w:rPr>
            </w:pPr>
            <w:r w:rsidRPr="00CE1556">
              <w:rPr>
                <w:rFonts w:ascii="Times New Roman" w:hAnsi="Times New Roman" w:cs="Times New Roman"/>
                <w:sz w:val="20"/>
                <w:szCs w:val="20"/>
              </w:rPr>
              <w:t>0</w:t>
            </w:r>
          </w:p>
        </w:tc>
      </w:tr>
    </w:tbl>
    <w:p w:rsidR="00CE1556" w:rsidRDefault="00CE1556" w:rsidP="000461D4"/>
    <w:p w:rsidR="00CE1556" w:rsidRDefault="00CE1556" w:rsidP="000461D4"/>
    <w:p w:rsidR="00CE1556" w:rsidRDefault="00CE1556" w:rsidP="000461D4"/>
    <w:p w:rsidR="00CE1556" w:rsidRDefault="00CE1556" w:rsidP="000461D4"/>
    <w:p w:rsidR="00CE1556" w:rsidRDefault="00CE1556" w:rsidP="000461D4"/>
    <w:p w:rsidR="00CE1556" w:rsidRPr="005B0CAE" w:rsidRDefault="00CE1556" w:rsidP="00CE1556">
      <w:pPr>
        <w:ind w:firstLine="748"/>
        <w:jc w:val="center"/>
        <w:rPr>
          <w:rFonts w:ascii="Arial" w:hAnsi="Arial" w:cs="Arial"/>
          <w:b/>
          <w:sz w:val="26"/>
          <w:szCs w:val="26"/>
        </w:rPr>
      </w:pPr>
      <w:r w:rsidRPr="005B0CAE">
        <w:rPr>
          <w:rFonts w:ascii="Arial" w:hAnsi="Arial" w:cs="Arial"/>
          <w:b/>
          <w:sz w:val="26"/>
          <w:szCs w:val="26"/>
        </w:rPr>
        <w:t xml:space="preserve">Верхний предел муниципального внутреннего долга </w:t>
      </w:r>
      <w:r>
        <w:rPr>
          <w:rFonts w:ascii="Arial" w:hAnsi="Arial" w:cs="Arial"/>
          <w:b/>
          <w:sz w:val="26"/>
          <w:szCs w:val="26"/>
        </w:rPr>
        <w:t>Горнослинкинского сельского поселения</w:t>
      </w:r>
      <w:r w:rsidRPr="005B0CAE">
        <w:rPr>
          <w:rFonts w:ascii="Arial" w:hAnsi="Arial" w:cs="Arial"/>
          <w:b/>
          <w:sz w:val="26"/>
          <w:szCs w:val="26"/>
        </w:rPr>
        <w:t xml:space="preserve"> на </w:t>
      </w:r>
      <w:r>
        <w:rPr>
          <w:rFonts w:ascii="Arial" w:hAnsi="Arial" w:cs="Arial"/>
          <w:b/>
          <w:sz w:val="26"/>
          <w:szCs w:val="26"/>
        </w:rPr>
        <w:t>1 января года, следующего за очередным финансовым годом и каждым годом планового периода</w:t>
      </w:r>
    </w:p>
    <w:p w:rsidR="00CE1556" w:rsidRPr="005B0CAE" w:rsidRDefault="00CE1556" w:rsidP="00CE1556">
      <w:pPr>
        <w:ind w:firstLine="748"/>
        <w:jc w:val="right"/>
        <w:rPr>
          <w:rFonts w:ascii="Arial" w:hAnsi="Arial" w:cs="Arial"/>
          <w:sz w:val="26"/>
          <w:szCs w:val="26"/>
        </w:rPr>
      </w:pPr>
    </w:p>
    <w:p w:rsidR="00CE1556" w:rsidRPr="005B0CAE" w:rsidRDefault="00CE1556" w:rsidP="00CE1556">
      <w:pPr>
        <w:ind w:firstLine="748"/>
        <w:jc w:val="right"/>
        <w:rPr>
          <w:rFonts w:ascii="Arial" w:hAnsi="Arial" w:cs="Arial"/>
          <w:sz w:val="26"/>
          <w:szCs w:val="26"/>
        </w:rPr>
      </w:pPr>
    </w:p>
    <w:p w:rsidR="00CE1556" w:rsidRPr="005B0CAE" w:rsidRDefault="00CE1556" w:rsidP="00CE1556">
      <w:pPr>
        <w:ind w:firstLine="748"/>
        <w:jc w:val="right"/>
        <w:rPr>
          <w:rFonts w:ascii="Arial" w:hAnsi="Arial" w:cs="Arial"/>
          <w:sz w:val="26"/>
          <w:szCs w:val="26"/>
        </w:rPr>
      </w:pPr>
      <w:r w:rsidRPr="005B0CAE">
        <w:rPr>
          <w:rFonts w:ascii="Arial" w:hAnsi="Arial" w:cs="Arial"/>
          <w:sz w:val="26"/>
          <w:szCs w:val="26"/>
        </w:rPr>
        <w:t>(тыс.рублей)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6"/>
        <w:gridCol w:w="2374"/>
        <w:gridCol w:w="2375"/>
        <w:gridCol w:w="2375"/>
      </w:tblGrid>
      <w:tr w:rsidR="00CE1556" w:rsidRPr="005B0CAE" w:rsidTr="00CE1556">
        <w:tc>
          <w:tcPr>
            <w:tcW w:w="2463" w:type="dxa"/>
            <w:shd w:val="clear" w:color="auto" w:fill="auto"/>
          </w:tcPr>
          <w:p w:rsidR="00CE1556" w:rsidRPr="005B0CAE" w:rsidRDefault="00CE1556" w:rsidP="00CE1556">
            <w:pPr>
              <w:jc w:val="center"/>
              <w:rPr>
                <w:rFonts w:ascii="Arial" w:hAnsi="Arial" w:cs="Arial"/>
                <w:sz w:val="26"/>
                <w:szCs w:val="26"/>
              </w:rPr>
            </w:pPr>
          </w:p>
        </w:tc>
        <w:tc>
          <w:tcPr>
            <w:tcW w:w="2463" w:type="dxa"/>
            <w:shd w:val="clear" w:color="auto" w:fill="auto"/>
          </w:tcPr>
          <w:p w:rsidR="00CE1556" w:rsidRPr="005B0CAE" w:rsidRDefault="00CE1556" w:rsidP="00CE1556">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w:t>
            </w:r>
            <w:r w:rsidRPr="005B0CAE">
              <w:rPr>
                <w:rFonts w:ascii="Arial" w:hAnsi="Arial" w:cs="Arial"/>
                <w:sz w:val="26"/>
                <w:szCs w:val="26"/>
              </w:rPr>
              <w:t xml:space="preserve"> 201</w:t>
            </w:r>
            <w:r>
              <w:rPr>
                <w:rFonts w:ascii="Arial" w:hAnsi="Arial" w:cs="Arial"/>
                <w:sz w:val="26"/>
                <w:szCs w:val="26"/>
              </w:rPr>
              <w:t>8</w:t>
            </w:r>
            <w:r w:rsidRPr="005B0CAE">
              <w:rPr>
                <w:rFonts w:ascii="Arial" w:hAnsi="Arial" w:cs="Arial"/>
                <w:sz w:val="26"/>
                <w:szCs w:val="26"/>
              </w:rPr>
              <w:t xml:space="preserve"> года </w:t>
            </w:r>
          </w:p>
        </w:tc>
        <w:tc>
          <w:tcPr>
            <w:tcW w:w="2464" w:type="dxa"/>
            <w:shd w:val="clear" w:color="auto" w:fill="auto"/>
          </w:tcPr>
          <w:p w:rsidR="00CE1556" w:rsidRPr="005B0CAE" w:rsidRDefault="00CE1556" w:rsidP="00CE1556">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w:t>
            </w:r>
            <w:r w:rsidRPr="005B0CAE">
              <w:rPr>
                <w:rFonts w:ascii="Arial" w:hAnsi="Arial" w:cs="Arial"/>
                <w:sz w:val="26"/>
                <w:szCs w:val="26"/>
              </w:rPr>
              <w:t xml:space="preserve"> 201</w:t>
            </w:r>
            <w:r>
              <w:rPr>
                <w:rFonts w:ascii="Arial" w:hAnsi="Arial" w:cs="Arial"/>
                <w:sz w:val="26"/>
                <w:szCs w:val="26"/>
              </w:rPr>
              <w:t>9</w:t>
            </w:r>
            <w:r w:rsidRPr="005B0CAE">
              <w:rPr>
                <w:rFonts w:ascii="Arial" w:hAnsi="Arial" w:cs="Arial"/>
                <w:sz w:val="26"/>
                <w:szCs w:val="26"/>
              </w:rPr>
              <w:t xml:space="preserve"> года </w:t>
            </w:r>
          </w:p>
        </w:tc>
        <w:tc>
          <w:tcPr>
            <w:tcW w:w="2464" w:type="dxa"/>
            <w:shd w:val="clear" w:color="auto" w:fill="auto"/>
          </w:tcPr>
          <w:p w:rsidR="00CE1556" w:rsidRPr="005B0CAE" w:rsidRDefault="00CE1556" w:rsidP="00CE1556">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 2020</w:t>
            </w:r>
            <w:r w:rsidRPr="005B0CAE">
              <w:rPr>
                <w:rFonts w:ascii="Arial" w:hAnsi="Arial" w:cs="Arial"/>
                <w:sz w:val="26"/>
                <w:szCs w:val="26"/>
              </w:rPr>
              <w:t xml:space="preserve"> года </w:t>
            </w:r>
          </w:p>
        </w:tc>
      </w:tr>
      <w:tr w:rsidR="00CE1556" w:rsidRPr="005B0CAE" w:rsidTr="00CE1556">
        <w:tc>
          <w:tcPr>
            <w:tcW w:w="2463" w:type="dxa"/>
            <w:shd w:val="clear" w:color="auto" w:fill="auto"/>
          </w:tcPr>
          <w:p w:rsidR="00CE1556" w:rsidRPr="005B0CAE" w:rsidRDefault="00CE1556" w:rsidP="00CE1556">
            <w:pPr>
              <w:rPr>
                <w:rFonts w:ascii="Arial" w:hAnsi="Arial" w:cs="Arial"/>
                <w:sz w:val="26"/>
                <w:szCs w:val="26"/>
              </w:rPr>
            </w:pPr>
            <w:r w:rsidRPr="005B0CAE">
              <w:rPr>
                <w:rFonts w:ascii="Arial" w:hAnsi="Arial" w:cs="Arial"/>
                <w:sz w:val="26"/>
                <w:szCs w:val="26"/>
              </w:rPr>
              <w:t>Муниципальный долг</w:t>
            </w:r>
          </w:p>
        </w:tc>
        <w:tc>
          <w:tcPr>
            <w:tcW w:w="2463" w:type="dxa"/>
            <w:shd w:val="clear" w:color="auto" w:fill="auto"/>
          </w:tcPr>
          <w:p w:rsidR="00CE1556" w:rsidRPr="005B0CAE" w:rsidRDefault="00CE1556" w:rsidP="00CE1556">
            <w:pPr>
              <w:jc w:val="center"/>
              <w:rPr>
                <w:rFonts w:ascii="Arial" w:hAnsi="Arial" w:cs="Arial"/>
                <w:sz w:val="26"/>
                <w:szCs w:val="26"/>
              </w:rPr>
            </w:pPr>
            <w:r>
              <w:rPr>
                <w:rFonts w:ascii="Arial" w:hAnsi="Arial" w:cs="Arial"/>
                <w:sz w:val="26"/>
                <w:szCs w:val="26"/>
              </w:rPr>
              <w:t>0</w:t>
            </w:r>
          </w:p>
        </w:tc>
        <w:tc>
          <w:tcPr>
            <w:tcW w:w="2464" w:type="dxa"/>
            <w:shd w:val="clear" w:color="auto" w:fill="auto"/>
          </w:tcPr>
          <w:p w:rsidR="00CE1556" w:rsidRPr="005B0CAE" w:rsidRDefault="00CE1556" w:rsidP="00CE1556">
            <w:pPr>
              <w:jc w:val="center"/>
              <w:rPr>
                <w:rFonts w:ascii="Arial" w:hAnsi="Arial" w:cs="Arial"/>
                <w:sz w:val="26"/>
                <w:szCs w:val="26"/>
              </w:rPr>
            </w:pPr>
            <w:r>
              <w:rPr>
                <w:rFonts w:ascii="Arial" w:hAnsi="Arial" w:cs="Arial"/>
                <w:sz w:val="26"/>
                <w:szCs w:val="26"/>
              </w:rPr>
              <w:t>0</w:t>
            </w:r>
          </w:p>
        </w:tc>
        <w:tc>
          <w:tcPr>
            <w:tcW w:w="2464" w:type="dxa"/>
            <w:shd w:val="clear" w:color="auto" w:fill="auto"/>
          </w:tcPr>
          <w:p w:rsidR="00CE1556" w:rsidRPr="005B0CAE" w:rsidRDefault="00CE1556" w:rsidP="00CE1556">
            <w:pPr>
              <w:jc w:val="center"/>
              <w:rPr>
                <w:rFonts w:ascii="Arial" w:hAnsi="Arial" w:cs="Arial"/>
                <w:sz w:val="26"/>
                <w:szCs w:val="26"/>
              </w:rPr>
            </w:pPr>
            <w:r>
              <w:rPr>
                <w:rFonts w:ascii="Arial" w:hAnsi="Arial" w:cs="Arial"/>
                <w:sz w:val="26"/>
                <w:szCs w:val="26"/>
              </w:rPr>
              <w:t>0</w:t>
            </w:r>
          </w:p>
        </w:tc>
      </w:tr>
    </w:tbl>
    <w:p w:rsidR="00CE1556" w:rsidRDefault="00CE1556" w:rsidP="000461D4">
      <w:pPr>
        <w:sectPr w:rsidR="00CE1556" w:rsidSect="00521865">
          <w:pgSz w:w="11906" w:h="16838"/>
          <w:pgMar w:top="1134" w:right="851" w:bottom="1134" w:left="1701" w:header="709" w:footer="709" w:gutter="0"/>
          <w:cols w:space="708"/>
          <w:docGrid w:linePitch="360"/>
        </w:sectPr>
      </w:pPr>
    </w:p>
    <w:tbl>
      <w:tblPr>
        <w:tblW w:w="13540" w:type="dxa"/>
        <w:tblInd w:w="91" w:type="dxa"/>
        <w:tblLook w:val="04A0"/>
      </w:tblPr>
      <w:tblGrid>
        <w:gridCol w:w="6820"/>
        <w:gridCol w:w="2440"/>
        <w:gridCol w:w="1720"/>
        <w:gridCol w:w="1720"/>
        <w:gridCol w:w="840"/>
      </w:tblGrid>
      <w:tr w:rsidR="00CE1556" w:rsidRPr="00CE1556" w:rsidTr="00CE1556">
        <w:trPr>
          <w:trHeight w:val="1170"/>
        </w:trPr>
        <w:tc>
          <w:tcPr>
            <w:tcW w:w="12700" w:type="dxa"/>
            <w:gridSpan w:val="4"/>
            <w:tcBorders>
              <w:top w:val="nil"/>
              <w:left w:val="nil"/>
              <w:bottom w:val="nil"/>
              <w:right w:val="nil"/>
            </w:tcBorders>
            <w:shd w:val="clear" w:color="auto" w:fill="auto"/>
            <w:vAlign w:val="bottom"/>
            <w:hideMark/>
          </w:tcPr>
          <w:p w:rsidR="00CE1556" w:rsidRPr="00CE1556" w:rsidRDefault="00CE1556" w:rsidP="00CE1556">
            <w:pPr>
              <w:spacing w:after="0" w:line="240" w:lineRule="auto"/>
              <w:jc w:val="center"/>
              <w:rPr>
                <w:rFonts w:ascii="Arial" w:eastAsia="Times New Roman" w:hAnsi="Arial" w:cs="Arial"/>
                <w:b/>
                <w:bCs/>
                <w:sz w:val="32"/>
                <w:szCs w:val="32"/>
              </w:rPr>
            </w:pPr>
            <w:r w:rsidRPr="00CE1556">
              <w:rPr>
                <w:rFonts w:ascii="Arial" w:eastAsia="Times New Roman" w:hAnsi="Arial" w:cs="Arial"/>
                <w:b/>
                <w:bCs/>
                <w:sz w:val="32"/>
                <w:szCs w:val="32"/>
              </w:rPr>
              <w:lastRenderedPageBreak/>
              <w:t>Оценка ожидаемого исполнения бюджета Горнослинкинского сельского поселения за 2016 год</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15"/>
        </w:trPr>
        <w:tc>
          <w:tcPr>
            <w:tcW w:w="68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4"/>
                <w:szCs w:val="24"/>
              </w:rPr>
            </w:pPr>
          </w:p>
        </w:tc>
        <w:tc>
          <w:tcPr>
            <w:tcW w:w="24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4"/>
                <w:szCs w:val="24"/>
              </w:rPr>
            </w:pPr>
            <w:r w:rsidRPr="00CE1556">
              <w:rPr>
                <w:rFonts w:ascii="Arial" w:eastAsia="Times New Roman" w:hAnsi="Arial" w:cs="Arial"/>
                <w:sz w:val="24"/>
                <w:szCs w:val="24"/>
              </w:rPr>
              <w:t>тыс. рублей</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00"/>
        </w:trPr>
        <w:tc>
          <w:tcPr>
            <w:tcW w:w="6820" w:type="dxa"/>
            <w:tcBorders>
              <w:top w:val="nil"/>
              <w:left w:val="nil"/>
              <w:bottom w:val="nil"/>
              <w:right w:val="nil"/>
            </w:tcBorders>
            <w:shd w:val="clear" w:color="auto" w:fill="auto"/>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24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4"/>
                <w:szCs w:val="24"/>
              </w:rPr>
            </w:pP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p>
        </w:tc>
      </w:tr>
      <w:tr w:rsidR="00CE1556" w:rsidRPr="00CE1556" w:rsidTr="00CE1556">
        <w:trPr>
          <w:trHeight w:val="375"/>
        </w:trPr>
        <w:tc>
          <w:tcPr>
            <w:tcW w:w="6820" w:type="dxa"/>
            <w:tcBorders>
              <w:top w:val="nil"/>
              <w:left w:val="nil"/>
              <w:bottom w:val="single" w:sz="4" w:space="0" w:color="auto"/>
              <w:right w:val="nil"/>
            </w:tcBorders>
            <w:shd w:val="clear" w:color="auto" w:fill="auto"/>
            <w:vAlign w:val="bottom"/>
            <w:hideMark/>
          </w:tcPr>
          <w:p w:rsidR="00CE1556" w:rsidRPr="00CE1556" w:rsidRDefault="00CE1556" w:rsidP="00CE1556">
            <w:pPr>
              <w:spacing w:after="0" w:line="240" w:lineRule="auto"/>
              <w:rPr>
                <w:rFonts w:ascii="Arial" w:eastAsia="Times New Roman" w:hAnsi="Arial" w:cs="Arial"/>
                <w:b/>
                <w:bCs/>
                <w:sz w:val="24"/>
                <w:szCs w:val="24"/>
              </w:rPr>
            </w:pPr>
            <w:r w:rsidRPr="00CE1556">
              <w:rPr>
                <w:rFonts w:ascii="Arial" w:eastAsia="Times New Roman" w:hAnsi="Arial" w:cs="Arial"/>
                <w:b/>
                <w:bCs/>
                <w:sz w:val="24"/>
                <w:szCs w:val="24"/>
              </w:rPr>
              <w:t>Раздел:  РАСХОДЫ</w:t>
            </w:r>
          </w:p>
        </w:tc>
        <w:tc>
          <w:tcPr>
            <w:tcW w:w="244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172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172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p>
        </w:tc>
      </w:tr>
      <w:tr w:rsidR="00CE1556" w:rsidRPr="00CE1556" w:rsidTr="00CE1556">
        <w:trPr>
          <w:trHeight w:val="1005"/>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Наименование показателя</w:t>
            </w:r>
          </w:p>
        </w:tc>
        <w:tc>
          <w:tcPr>
            <w:tcW w:w="244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Код по бюджетной классификации</w:t>
            </w:r>
          </w:p>
        </w:tc>
        <w:tc>
          <w:tcPr>
            <w:tcW w:w="172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Уточненный план на год</w:t>
            </w:r>
          </w:p>
        </w:tc>
        <w:tc>
          <w:tcPr>
            <w:tcW w:w="172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Оценка ожидаемого исполнения</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r w:rsidRPr="00CE1556">
              <w:rPr>
                <w:rFonts w:ascii="Arial CYR" w:eastAsia="Times New Roman" w:hAnsi="Arial CYR" w:cs="Arial CYR"/>
                <w:sz w:val="24"/>
                <w:szCs w:val="24"/>
              </w:rPr>
              <w:t> </w:t>
            </w:r>
          </w:p>
        </w:tc>
      </w:tr>
      <w:tr w:rsidR="00CE1556" w:rsidRPr="00CE1556" w:rsidTr="00CE1556">
        <w:trPr>
          <w:trHeight w:val="30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Общегосударственные вопросы</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0100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3 745,6</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3 740,6</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r w:rsidRPr="00CE1556">
              <w:rPr>
                <w:rFonts w:ascii="Arial CYR" w:eastAsia="Times New Roman" w:hAnsi="Arial CYR" w:cs="Arial CYR"/>
                <w:sz w:val="24"/>
                <w:szCs w:val="24"/>
              </w:rPr>
              <w:t> </w:t>
            </w:r>
          </w:p>
        </w:tc>
      </w:tr>
      <w:tr w:rsidR="00CE1556" w:rsidRPr="00CE1556" w:rsidTr="00CE1556">
        <w:trPr>
          <w:trHeight w:val="51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Функционирование высшего должностного лица субъекта Российской Федерации и муниципального образования</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0102</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1 213,4</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1 213,4</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r w:rsidRPr="00CE1556">
              <w:rPr>
                <w:rFonts w:ascii="Arial CYR" w:eastAsia="Times New Roman" w:hAnsi="Arial CYR" w:cs="Arial CYR"/>
                <w:sz w:val="24"/>
                <w:szCs w:val="24"/>
              </w:rPr>
              <w:t> </w:t>
            </w:r>
          </w:p>
        </w:tc>
      </w:tr>
      <w:tr w:rsidR="00CE1556" w:rsidRPr="00CE1556" w:rsidTr="00CE1556">
        <w:trPr>
          <w:trHeight w:val="94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0104</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1 565,6</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1 565,6</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Резервные фонды</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0111</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5,0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0,0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Другие общегосударственные вопросы</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0113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961,6</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961,6</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Национальная оборона</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0200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173,0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158,9</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Мобилизационная и вневойсковая подготовка</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0203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173,0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158,9</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34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Национальная безопасность и правоохранительная деятельность</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0300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67,0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67,0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51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0309</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50,0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50,0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69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Другие вопросы в области национальной безопасности и правоохранительной деятельности</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0314</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37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Национальная экономика</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0400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175,0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175,0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33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Дорожное хозяйство (дорожные фонды)</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0409</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175,0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175,0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Жилищно-коммунальное хозяйство</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0500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743,2</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743,2</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Благоустройство</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0503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743,2</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743,2</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57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lastRenderedPageBreak/>
              <w:t>Межбюджетные трансферты общего характера бюджетам субъектов Российской Федерации и муниципальных образований</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1400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4 482,5</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4 482,5</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Прочие межбюджетные трансферты общего характера</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1403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4 482,5</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4 482,5</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 </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sz w:val="20"/>
                <w:szCs w:val="20"/>
              </w:rPr>
            </w:pPr>
            <w:r w:rsidRPr="00CE1556">
              <w:rPr>
                <w:rFonts w:ascii="Arial" w:eastAsia="Times New Roman" w:hAnsi="Arial" w:cs="Arial"/>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 </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ИТОГО РАСХОДОВ</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9 386,3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9 367,2</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r w:rsidRPr="00CE1556">
              <w:rPr>
                <w:rFonts w:ascii="Arial CYR" w:eastAsia="Times New Roman" w:hAnsi="Arial CYR" w:cs="Arial CYR"/>
                <w:sz w:val="16"/>
                <w:szCs w:val="16"/>
              </w:rPr>
              <w:t> </w:t>
            </w:r>
          </w:p>
        </w:tc>
      </w:tr>
      <w:tr w:rsidR="00CE1556" w:rsidRPr="00CE1556" w:rsidTr="00CE1556">
        <w:trPr>
          <w:trHeight w:val="30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ВСЕГО РАСХОДОВ</w:t>
            </w:r>
          </w:p>
        </w:tc>
        <w:tc>
          <w:tcPr>
            <w:tcW w:w="244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9 386,3</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9 367,2</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r w:rsidRPr="00CE1556">
              <w:rPr>
                <w:rFonts w:ascii="Arial CYR" w:eastAsia="Times New Roman" w:hAnsi="Arial CYR" w:cs="Arial CYR"/>
                <w:sz w:val="24"/>
                <w:szCs w:val="24"/>
              </w:rPr>
              <w:t> </w:t>
            </w:r>
          </w:p>
        </w:tc>
      </w:tr>
    </w:tbl>
    <w:p w:rsidR="00CE1556" w:rsidRDefault="00CE1556" w:rsidP="000461D4"/>
    <w:p w:rsidR="00CE1556" w:rsidRDefault="00CE1556" w:rsidP="000461D4"/>
    <w:tbl>
      <w:tblPr>
        <w:tblW w:w="13860" w:type="dxa"/>
        <w:tblInd w:w="91" w:type="dxa"/>
        <w:tblLook w:val="04A0"/>
      </w:tblPr>
      <w:tblGrid>
        <w:gridCol w:w="6820"/>
        <w:gridCol w:w="2760"/>
        <w:gridCol w:w="1720"/>
        <w:gridCol w:w="1720"/>
        <w:gridCol w:w="840"/>
      </w:tblGrid>
      <w:tr w:rsidR="00CE1556" w:rsidRPr="00CE1556" w:rsidTr="00CE1556">
        <w:trPr>
          <w:trHeight w:val="1080"/>
        </w:trPr>
        <w:tc>
          <w:tcPr>
            <w:tcW w:w="13020" w:type="dxa"/>
            <w:gridSpan w:val="4"/>
            <w:tcBorders>
              <w:top w:val="nil"/>
              <w:left w:val="nil"/>
              <w:bottom w:val="nil"/>
              <w:right w:val="nil"/>
            </w:tcBorders>
            <w:shd w:val="clear" w:color="auto" w:fill="auto"/>
            <w:vAlign w:val="bottom"/>
            <w:hideMark/>
          </w:tcPr>
          <w:p w:rsidR="00CE1556" w:rsidRPr="00CE1556" w:rsidRDefault="00CE1556" w:rsidP="00CE1556">
            <w:pPr>
              <w:spacing w:after="0" w:line="240" w:lineRule="auto"/>
              <w:jc w:val="center"/>
              <w:rPr>
                <w:rFonts w:ascii="Arial" w:eastAsia="Times New Roman" w:hAnsi="Arial" w:cs="Arial"/>
                <w:b/>
                <w:bCs/>
                <w:sz w:val="32"/>
                <w:szCs w:val="32"/>
              </w:rPr>
            </w:pPr>
            <w:r w:rsidRPr="00CE1556">
              <w:rPr>
                <w:rFonts w:ascii="Arial" w:eastAsia="Times New Roman" w:hAnsi="Arial" w:cs="Arial"/>
                <w:b/>
                <w:bCs/>
                <w:sz w:val="32"/>
                <w:szCs w:val="32"/>
              </w:rPr>
              <w:t>Оценка ожидаемого исполнения бюджета Горнослинкинского сельского поселения на 2016 год</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15"/>
        </w:trPr>
        <w:tc>
          <w:tcPr>
            <w:tcW w:w="68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4"/>
                <w:szCs w:val="24"/>
              </w:rPr>
            </w:pPr>
          </w:p>
        </w:tc>
        <w:tc>
          <w:tcPr>
            <w:tcW w:w="276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rPr>
            </w:pPr>
            <w:r w:rsidRPr="00CE1556">
              <w:rPr>
                <w:rFonts w:ascii="Arial" w:eastAsia="Times New Roman" w:hAnsi="Arial" w:cs="Arial"/>
              </w:rPr>
              <w:t>тыс. рублей</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90"/>
        </w:trPr>
        <w:tc>
          <w:tcPr>
            <w:tcW w:w="682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4"/>
                <w:szCs w:val="24"/>
              </w:rPr>
            </w:pPr>
            <w:r w:rsidRPr="00CE1556">
              <w:rPr>
                <w:rFonts w:ascii="Arial" w:eastAsia="Times New Roman" w:hAnsi="Arial" w:cs="Arial"/>
                <w:b/>
                <w:bCs/>
                <w:sz w:val="24"/>
                <w:szCs w:val="24"/>
              </w:rPr>
              <w:t>Раздел:  ДОХОДЫ</w:t>
            </w:r>
          </w:p>
        </w:tc>
        <w:tc>
          <w:tcPr>
            <w:tcW w:w="276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172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1720" w:type="dxa"/>
            <w:tcBorders>
              <w:top w:val="nil"/>
              <w:left w:val="nil"/>
              <w:bottom w:val="single" w:sz="4" w:space="0" w:color="auto"/>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r w:rsidRPr="00CE1556">
              <w:rPr>
                <w:rFonts w:ascii="Arial" w:eastAsia="Times New Roman" w:hAnsi="Arial" w:cs="Arial"/>
                <w:sz w:val="24"/>
                <w:szCs w:val="24"/>
              </w:rPr>
              <w:t> </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1155"/>
        </w:trPr>
        <w:tc>
          <w:tcPr>
            <w:tcW w:w="6820" w:type="dxa"/>
            <w:tcBorders>
              <w:top w:val="nil"/>
              <w:left w:val="single" w:sz="4" w:space="0" w:color="auto"/>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Наименование показателя</w:t>
            </w:r>
          </w:p>
        </w:tc>
        <w:tc>
          <w:tcPr>
            <w:tcW w:w="276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Код по бюджетной классификации</w:t>
            </w:r>
          </w:p>
        </w:tc>
        <w:tc>
          <w:tcPr>
            <w:tcW w:w="172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Уточненный план на год</w:t>
            </w:r>
          </w:p>
        </w:tc>
        <w:tc>
          <w:tcPr>
            <w:tcW w:w="1720" w:type="dxa"/>
            <w:tcBorders>
              <w:top w:val="nil"/>
              <w:left w:val="nil"/>
              <w:bottom w:val="single" w:sz="4" w:space="0" w:color="auto"/>
              <w:right w:val="single" w:sz="4" w:space="0" w:color="auto"/>
            </w:tcBorders>
            <w:shd w:val="clear" w:color="auto" w:fill="auto"/>
            <w:vAlign w:val="center"/>
            <w:hideMark/>
          </w:tcPr>
          <w:p w:rsidR="00CE1556" w:rsidRPr="00CE1556" w:rsidRDefault="00CE1556" w:rsidP="00CE1556">
            <w:pPr>
              <w:spacing w:after="0" w:line="240" w:lineRule="auto"/>
              <w:jc w:val="center"/>
              <w:rPr>
                <w:rFonts w:ascii="Arial" w:eastAsia="Times New Roman" w:hAnsi="Arial" w:cs="Arial"/>
                <w:b/>
                <w:bCs/>
                <w:sz w:val="20"/>
                <w:szCs w:val="20"/>
              </w:rPr>
            </w:pPr>
            <w:r w:rsidRPr="00CE1556">
              <w:rPr>
                <w:rFonts w:ascii="Arial" w:eastAsia="Times New Roman" w:hAnsi="Arial" w:cs="Arial"/>
                <w:b/>
                <w:bCs/>
                <w:sz w:val="20"/>
                <w:szCs w:val="20"/>
              </w:rPr>
              <w:t>Оценка ожидаемого исполнения</w:t>
            </w:r>
          </w:p>
        </w:tc>
        <w:tc>
          <w:tcPr>
            <w:tcW w:w="840" w:type="dxa"/>
            <w:tcBorders>
              <w:top w:val="nil"/>
              <w:left w:val="nil"/>
              <w:bottom w:val="nil"/>
              <w:right w:val="nil"/>
            </w:tcBorders>
            <w:shd w:val="clear" w:color="auto" w:fill="auto"/>
            <w:vAlign w:val="center"/>
            <w:hideMark/>
          </w:tcPr>
          <w:p w:rsidR="00CE1556" w:rsidRPr="00CE1556" w:rsidRDefault="00CE1556" w:rsidP="00CE1556">
            <w:pPr>
              <w:spacing w:after="0" w:line="240" w:lineRule="auto"/>
              <w:jc w:val="center"/>
              <w:rPr>
                <w:rFonts w:ascii="Arial CYR" w:eastAsia="Times New Roman" w:hAnsi="Arial CYR" w:cs="Arial CYR"/>
                <w:b/>
                <w:bCs/>
                <w:sz w:val="16"/>
                <w:szCs w:val="16"/>
              </w:rPr>
            </w:pPr>
          </w:p>
        </w:tc>
      </w:tr>
      <w:tr w:rsidR="00CE1556" w:rsidRPr="00CE1556" w:rsidTr="00CE1556">
        <w:trPr>
          <w:trHeight w:val="34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НАЛОГОВЫЕ И НЕНАЛОГОВЫЕ ДОХОДЫ</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00010000000000000000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129,4</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4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НАЛОГИ НА ПРИБЫЛЬ, ДОХОДЫ</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00010100000000000000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36,0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40,1</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Налог на доходы физических лиц</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00010102000010000110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36,0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40,1</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3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НАЛОГИ НА ИМУЩЕСТВО</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00010600000000000000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45,4</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59,0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 xml:space="preserve">Налог на имущество физических лиц </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00010601000000000110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12,0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19,9</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255"/>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Земельный налог</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00010606000000000110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33,4</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39,1</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6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ГОСУДАРСТВЕННАЯ ПОШЛИНА</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00010800000000000000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8,6</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8,6</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93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00010804000010000110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8,6</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8,6</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458"/>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lastRenderedPageBreak/>
              <w:t>ШТРАФЫ, САНКЦИИ, ВОЗМЕЩЕНИЕ УЩЕРБА</w:t>
            </w:r>
          </w:p>
        </w:tc>
        <w:tc>
          <w:tcPr>
            <w:tcW w:w="2760" w:type="dxa"/>
            <w:tcBorders>
              <w:top w:val="nil"/>
              <w:left w:val="nil"/>
              <w:bottom w:val="single" w:sz="4" w:space="0" w:color="auto"/>
              <w:right w:val="single" w:sz="4" w:space="0" w:color="auto"/>
            </w:tcBorders>
            <w:shd w:val="clear" w:color="000000" w:fill="FFFFFF"/>
            <w:noWrap/>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00011600000000000000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21,7</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42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БЕЗВОЗМЕЗДНЫЕ ПОСТУПЛЕНИЯ</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00020000000000000000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9042,0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9042,0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585"/>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Безвозмездные поступления от других бюджетов бюджетной системы Российской Федерации</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00020200000000000000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8894,0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8894,0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69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Дотации бюджетам субъектов Российской Федерации и муниципальных образований</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00020201000000000151</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5289,0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5289,0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72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Субвенции бюджетам субъектов Российской Федерации и муниципальных образований</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00020203000000000151</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173,0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173,0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90"/>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sz w:val="20"/>
                <w:szCs w:val="20"/>
              </w:rPr>
            </w:pPr>
            <w:r w:rsidRPr="00CE1556">
              <w:rPr>
                <w:rFonts w:ascii="Arial" w:eastAsia="Times New Roman" w:hAnsi="Arial" w:cs="Arial"/>
                <w:sz w:val="20"/>
                <w:szCs w:val="20"/>
              </w:rPr>
              <w:t>Иные межбюджетные трансферты</w:t>
            </w:r>
          </w:p>
        </w:tc>
        <w:tc>
          <w:tcPr>
            <w:tcW w:w="276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rPr>
                <w:rFonts w:ascii="Arial" w:eastAsia="Times New Roman" w:hAnsi="Arial" w:cs="Arial"/>
                <w:sz w:val="20"/>
                <w:szCs w:val="20"/>
              </w:rPr>
            </w:pPr>
            <w:r w:rsidRPr="00CE1556">
              <w:rPr>
                <w:rFonts w:ascii="Arial" w:eastAsia="Times New Roman" w:hAnsi="Arial" w:cs="Arial"/>
                <w:sz w:val="20"/>
                <w:szCs w:val="20"/>
              </w:rPr>
              <w:t>00020204000000000151</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3432,0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sz w:val="20"/>
                <w:szCs w:val="20"/>
              </w:rPr>
            </w:pPr>
            <w:r w:rsidRPr="00CE1556">
              <w:rPr>
                <w:rFonts w:ascii="Arial" w:eastAsia="Times New Roman" w:hAnsi="Arial" w:cs="Arial"/>
                <w:sz w:val="20"/>
                <w:szCs w:val="20"/>
              </w:rPr>
              <w:t>3432,0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589"/>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БЕЗВОЗМЕЗДНЫЕ ПОСТУПЛЕНИЯ ОТ ГОСУДАРСТВЕННЫХ (МУНИЦИПАЛЬНЫХ) ОРГАНИЗАЦИЙ</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00020300000000000000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50,0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50,0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552"/>
        </w:trPr>
        <w:tc>
          <w:tcPr>
            <w:tcW w:w="6820" w:type="dxa"/>
            <w:tcBorders>
              <w:top w:val="nil"/>
              <w:left w:val="single" w:sz="4" w:space="0" w:color="auto"/>
              <w:bottom w:val="single" w:sz="4" w:space="0" w:color="auto"/>
              <w:right w:val="single" w:sz="4" w:space="0" w:color="auto"/>
            </w:tcBorders>
            <w:shd w:val="clear" w:color="000000" w:fill="FFFFFF"/>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БЕЗВОЗМЕЗДНЫЕ ПОСТУПЛЕНИЯ ОТ НЕГОСУДАРСТВЕННЫХ ОРГАНИЗАЦИЙ</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00020400000000000000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100,0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100,0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915"/>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ВОЗВРАТ ОСТАТКОВ СУБСИДИЙ, СУБВЕНЦИЙ И ИНЫХ МЕЖБЮДЖЕТНЫХ ТРАНСФЕРТОВ, ИМЕЮЩИХ ЦЕЛЕВОЕ НАЗНАЧЕНИЕ, ПРОШЛЫХ ЛЕТ</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00021900000000000151</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-2,0</w:t>
            </w:r>
          </w:p>
        </w:tc>
        <w:tc>
          <w:tcPr>
            <w:tcW w:w="1720" w:type="dxa"/>
            <w:tcBorders>
              <w:top w:val="nil"/>
              <w:left w:val="nil"/>
              <w:bottom w:val="single" w:sz="4" w:space="0" w:color="auto"/>
              <w:right w:val="single" w:sz="4" w:space="0" w:color="auto"/>
            </w:tcBorders>
            <w:shd w:val="clear" w:color="000000" w:fill="FFFFFF"/>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-2,0</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30"/>
        </w:trPr>
        <w:tc>
          <w:tcPr>
            <w:tcW w:w="6820" w:type="dxa"/>
            <w:tcBorders>
              <w:top w:val="nil"/>
              <w:left w:val="single" w:sz="4" w:space="0" w:color="auto"/>
              <w:bottom w:val="single" w:sz="4" w:space="0" w:color="auto"/>
              <w:right w:val="single" w:sz="4" w:space="0" w:color="auto"/>
            </w:tcBorders>
            <w:shd w:val="clear" w:color="auto" w:fill="auto"/>
            <w:hideMark/>
          </w:tcPr>
          <w:p w:rsidR="00CE1556" w:rsidRPr="00CE1556" w:rsidRDefault="00CE1556" w:rsidP="00CE1556">
            <w:pPr>
              <w:spacing w:after="0" w:line="240" w:lineRule="auto"/>
              <w:jc w:val="both"/>
              <w:rPr>
                <w:rFonts w:ascii="Arial" w:eastAsia="Times New Roman" w:hAnsi="Arial" w:cs="Arial"/>
                <w:b/>
                <w:bCs/>
                <w:sz w:val="20"/>
                <w:szCs w:val="20"/>
              </w:rPr>
            </w:pPr>
            <w:r w:rsidRPr="00CE1556">
              <w:rPr>
                <w:rFonts w:ascii="Arial" w:eastAsia="Times New Roman" w:hAnsi="Arial" w:cs="Arial"/>
                <w:b/>
                <w:bCs/>
                <w:sz w:val="20"/>
                <w:szCs w:val="20"/>
              </w:rPr>
              <w:t>ИТОГО ДОХОДОВ</w:t>
            </w:r>
          </w:p>
        </w:tc>
        <w:tc>
          <w:tcPr>
            <w:tcW w:w="276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b/>
                <w:bCs/>
                <w:sz w:val="20"/>
                <w:szCs w:val="20"/>
              </w:rPr>
            </w:pPr>
            <w:r w:rsidRPr="00CE1556">
              <w:rPr>
                <w:rFonts w:ascii="Arial" w:eastAsia="Times New Roman" w:hAnsi="Arial"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9282,0</w:t>
            </w:r>
          </w:p>
        </w:tc>
        <w:tc>
          <w:tcPr>
            <w:tcW w:w="1720" w:type="dxa"/>
            <w:tcBorders>
              <w:top w:val="nil"/>
              <w:left w:val="nil"/>
              <w:bottom w:val="single" w:sz="4" w:space="0" w:color="auto"/>
              <w:right w:val="single" w:sz="4" w:space="0" w:color="auto"/>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b/>
                <w:bCs/>
                <w:sz w:val="20"/>
                <w:szCs w:val="20"/>
              </w:rPr>
            </w:pPr>
            <w:r w:rsidRPr="00CE1556">
              <w:rPr>
                <w:rFonts w:ascii="Arial" w:eastAsia="Times New Roman" w:hAnsi="Arial" w:cs="Arial"/>
                <w:b/>
                <w:bCs/>
                <w:sz w:val="20"/>
                <w:szCs w:val="20"/>
              </w:rPr>
              <w:t>9321,4</w:t>
            </w: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CYR" w:eastAsia="Times New Roman" w:hAnsi="Arial CYR" w:cs="Arial CYR"/>
                <w:sz w:val="16"/>
                <w:szCs w:val="16"/>
              </w:rPr>
            </w:pPr>
          </w:p>
        </w:tc>
      </w:tr>
      <w:tr w:rsidR="00CE1556" w:rsidRPr="00CE1556" w:rsidTr="00CE1556">
        <w:trPr>
          <w:trHeight w:val="300"/>
        </w:trPr>
        <w:tc>
          <w:tcPr>
            <w:tcW w:w="6820" w:type="dxa"/>
            <w:tcBorders>
              <w:top w:val="nil"/>
              <w:left w:val="nil"/>
              <w:bottom w:val="nil"/>
              <w:right w:val="nil"/>
            </w:tcBorders>
            <w:shd w:val="clear" w:color="auto" w:fill="auto"/>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276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4"/>
                <w:szCs w:val="24"/>
              </w:rPr>
            </w:pPr>
          </w:p>
        </w:tc>
        <w:tc>
          <w:tcPr>
            <w:tcW w:w="172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w:eastAsia="Times New Roman" w:hAnsi="Arial" w:cs="Arial"/>
                <w:sz w:val="24"/>
                <w:szCs w:val="24"/>
              </w:rPr>
            </w:pPr>
          </w:p>
        </w:tc>
        <w:tc>
          <w:tcPr>
            <w:tcW w:w="840" w:type="dxa"/>
            <w:tcBorders>
              <w:top w:val="nil"/>
              <w:left w:val="nil"/>
              <w:bottom w:val="nil"/>
              <w:right w:val="nil"/>
            </w:tcBorders>
            <w:shd w:val="clear" w:color="auto" w:fill="auto"/>
            <w:noWrap/>
            <w:vAlign w:val="bottom"/>
            <w:hideMark/>
          </w:tcPr>
          <w:p w:rsidR="00CE1556" w:rsidRPr="00CE1556" w:rsidRDefault="00CE1556" w:rsidP="00CE1556">
            <w:pPr>
              <w:spacing w:after="0" w:line="240" w:lineRule="auto"/>
              <w:jc w:val="right"/>
              <w:rPr>
                <w:rFonts w:ascii="Arial CYR" w:eastAsia="Times New Roman" w:hAnsi="Arial CYR" w:cs="Arial CYR"/>
                <w:sz w:val="24"/>
                <w:szCs w:val="24"/>
              </w:rPr>
            </w:pPr>
          </w:p>
        </w:tc>
      </w:tr>
    </w:tbl>
    <w:p w:rsidR="00CE1556" w:rsidRDefault="00CE1556" w:rsidP="000461D4">
      <w:pPr>
        <w:sectPr w:rsidR="00CE1556" w:rsidSect="00521865">
          <w:pgSz w:w="16838" w:h="11906" w:orient="landscape"/>
          <w:pgMar w:top="851" w:right="1134" w:bottom="1701" w:left="1134" w:header="709" w:footer="709" w:gutter="0"/>
          <w:cols w:space="708"/>
          <w:docGrid w:linePitch="360"/>
        </w:sectPr>
      </w:pPr>
    </w:p>
    <w:p w:rsidR="00CE1556" w:rsidRPr="00A459A8" w:rsidRDefault="00CE1556" w:rsidP="00CE1556">
      <w:pPr>
        <w:widowControl w:val="0"/>
        <w:tabs>
          <w:tab w:val="left" w:pos="568"/>
        </w:tabs>
        <w:autoSpaceDE w:val="0"/>
        <w:autoSpaceDN w:val="0"/>
        <w:adjustRightInd w:val="0"/>
        <w:spacing w:after="0" w:line="240" w:lineRule="auto"/>
        <w:ind w:right="-568"/>
        <w:jc w:val="center"/>
        <w:rPr>
          <w:rFonts w:ascii="Arial" w:hAnsi="Arial" w:cs="Arial"/>
          <w:b/>
          <w:bCs/>
          <w:sz w:val="26"/>
          <w:szCs w:val="26"/>
        </w:rPr>
      </w:pPr>
      <w:r w:rsidRPr="00A459A8">
        <w:rPr>
          <w:rFonts w:ascii="Arial" w:hAnsi="Arial" w:cs="Arial"/>
          <w:b/>
          <w:bCs/>
          <w:sz w:val="26"/>
          <w:szCs w:val="26"/>
        </w:rPr>
        <w:lastRenderedPageBreak/>
        <w:t>ОСНОВНЫЕ НАПРАВЛЕНИЯ</w:t>
      </w:r>
    </w:p>
    <w:p w:rsidR="00CE1556" w:rsidRPr="00A459A8" w:rsidRDefault="00CE1556" w:rsidP="00CE1556">
      <w:pPr>
        <w:widowControl w:val="0"/>
        <w:autoSpaceDE w:val="0"/>
        <w:autoSpaceDN w:val="0"/>
        <w:adjustRightInd w:val="0"/>
        <w:spacing w:after="0" w:line="240" w:lineRule="auto"/>
        <w:jc w:val="center"/>
        <w:rPr>
          <w:rFonts w:ascii="Arial" w:hAnsi="Arial" w:cs="Arial"/>
          <w:b/>
          <w:bCs/>
          <w:sz w:val="26"/>
          <w:szCs w:val="26"/>
        </w:rPr>
      </w:pPr>
      <w:r w:rsidRPr="00A459A8">
        <w:rPr>
          <w:rFonts w:ascii="Arial" w:hAnsi="Arial" w:cs="Arial"/>
          <w:b/>
          <w:bCs/>
          <w:sz w:val="26"/>
          <w:szCs w:val="26"/>
        </w:rPr>
        <w:t>БЮДЖЕТНОЙ И НАЛОГОВОЙ ПОЛИТИКИ  УВАТСКОГО МУНИЦИПАЛЬНОГО РАЙОНА НА</w:t>
      </w:r>
      <w:r>
        <w:rPr>
          <w:rFonts w:ascii="Arial" w:hAnsi="Arial" w:cs="Arial"/>
          <w:b/>
          <w:bCs/>
          <w:sz w:val="26"/>
          <w:szCs w:val="26"/>
        </w:rPr>
        <w:t xml:space="preserve"> 2017</w:t>
      </w:r>
      <w:r w:rsidRPr="00A459A8">
        <w:rPr>
          <w:rFonts w:ascii="Arial" w:hAnsi="Arial" w:cs="Arial"/>
          <w:b/>
          <w:bCs/>
          <w:sz w:val="26"/>
          <w:szCs w:val="26"/>
        </w:rPr>
        <w:t xml:space="preserve"> ГОД</w:t>
      </w:r>
    </w:p>
    <w:p w:rsidR="00CE1556" w:rsidRPr="00A459A8" w:rsidRDefault="00CE1556" w:rsidP="00CE1556">
      <w:pPr>
        <w:widowControl w:val="0"/>
        <w:autoSpaceDE w:val="0"/>
        <w:autoSpaceDN w:val="0"/>
        <w:adjustRightInd w:val="0"/>
        <w:spacing w:after="0" w:line="240" w:lineRule="auto"/>
        <w:jc w:val="center"/>
        <w:rPr>
          <w:rFonts w:ascii="Arial" w:hAnsi="Arial" w:cs="Arial"/>
          <w:b/>
          <w:bCs/>
          <w:sz w:val="26"/>
          <w:szCs w:val="26"/>
        </w:rPr>
      </w:pPr>
      <w:r>
        <w:rPr>
          <w:rFonts w:ascii="Arial" w:hAnsi="Arial" w:cs="Arial"/>
          <w:b/>
          <w:bCs/>
          <w:sz w:val="26"/>
          <w:szCs w:val="26"/>
        </w:rPr>
        <w:t>И НА ПЛАНОВЫЙ ПЕРИОД 2018 И 2019</w:t>
      </w:r>
      <w:r w:rsidRPr="00A459A8">
        <w:rPr>
          <w:rFonts w:ascii="Arial" w:hAnsi="Arial" w:cs="Arial"/>
          <w:b/>
          <w:bCs/>
          <w:sz w:val="26"/>
          <w:szCs w:val="26"/>
        </w:rPr>
        <w:t xml:space="preserve"> ГОДОВ</w:t>
      </w:r>
    </w:p>
    <w:p w:rsidR="00CE1556" w:rsidRPr="00A459A8" w:rsidRDefault="00CE1556" w:rsidP="00CE1556">
      <w:pPr>
        <w:widowControl w:val="0"/>
        <w:autoSpaceDE w:val="0"/>
        <w:autoSpaceDN w:val="0"/>
        <w:adjustRightInd w:val="0"/>
        <w:spacing w:after="0" w:line="240" w:lineRule="auto"/>
        <w:rPr>
          <w:rFonts w:ascii="Arial" w:hAnsi="Arial" w:cs="Arial"/>
          <w:sz w:val="26"/>
          <w:szCs w:val="26"/>
        </w:rPr>
      </w:pPr>
    </w:p>
    <w:p w:rsidR="00CE1556" w:rsidRPr="00A459A8" w:rsidRDefault="00CE1556" w:rsidP="00CE1556">
      <w:pPr>
        <w:widowControl w:val="0"/>
        <w:numPr>
          <w:ilvl w:val="0"/>
          <w:numId w:val="1"/>
        </w:numPr>
        <w:autoSpaceDE w:val="0"/>
        <w:autoSpaceDN w:val="0"/>
        <w:adjustRightInd w:val="0"/>
        <w:spacing w:after="0" w:line="240" w:lineRule="auto"/>
        <w:ind w:left="1080" w:hanging="720"/>
        <w:jc w:val="center"/>
        <w:rPr>
          <w:rFonts w:ascii="Arial" w:hAnsi="Arial" w:cs="Arial"/>
          <w:sz w:val="26"/>
          <w:szCs w:val="26"/>
        </w:rPr>
      </w:pPr>
      <w:r w:rsidRPr="00A459A8">
        <w:rPr>
          <w:rFonts w:ascii="Arial" w:hAnsi="Arial" w:cs="Arial"/>
          <w:sz w:val="26"/>
          <w:szCs w:val="26"/>
        </w:rPr>
        <w:t>Цели и задачи бюджетной и налоговой политики</w:t>
      </w:r>
    </w:p>
    <w:p w:rsidR="00CE1556" w:rsidRPr="00A459A8" w:rsidRDefault="00CE1556" w:rsidP="00CE1556">
      <w:pPr>
        <w:widowControl w:val="0"/>
        <w:autoSpaceDE w:val="0"/>
        <w:autoSpaceDN w:val="0"/>
        <w:adjustRightInd w:val="0"/>
        <w:spacing w:after="0" w:line="360" w:lineRule="auto"/>
        <w:ind w:left="1080"/>
        <w:rPr>
          <w:rFonts w:ascii="Arial" w:hAnsi="Arial" w:cs="Arial"/>
          <w:sz w:val="12"/>
          <w:szCs w:val="12"/>
        </w:rPr>
      </w:pPr>
    </w:p>
    <w:p w:rsidR="00CE1556" w:rsidRPr="00A459A8" w:rsidRDefault="00CE1556" w:rsidP="00CE1556">
      <w:pPr>
        <w:widowControl w:val="0"/>
        <w:autoSpaceDE w:val="0"/>
        <w:autoSpaceDN w:val="0"/>
        <w:adjustRightInd w:val="0"/>
        <w:spacing w:after="0" w:line="240" w:lineRule="auto"/>
        <w:ind w:firstLine="700"/>
        <w:jc w:val="both"/>
        <w:rPr>
          <w:rFonts w:ascii="Arial" w:hAnsi="Arial" w:cs="Arial"/>
          <w:sz w:val="26"/>
          <w:szCs w:val="26"/>
        </w:rPr>
      </w:pPr>
      <w:r w:rsidRPr="00A459A8">
        <w:rPr>
          <w:rFonts w:ascii="Arial" w:hAnsi="Arial" w:cs="Arial"/>
          <w:sz w:val="26"/>
          <w:szCs w:val="26"/>
        </w:rPr>
        <w:t>Основные направления бюджетной  и налоговой  политики Уватског</w:t>
      </w:r>
      <w:r>
        <w:rPr>
          <w:rFonts w:ascii="Arial" w:hAnsi="Arial" w:cs="Arial"/>
          <w:sz w:val="26"/>
          <w:szCs w:val="26"/>
        </w:rPr>
        <w:t>о муниципального района  на 2017 год и  на плановый период 2018 и 2019</w:t>
      </w:r>
      <w:r w:rsidRPr="00A459A8">
        <w:rPr>
          <w:rFonts w:ascii="Arial" w:hAnsi="Arial" w:cs="Arial"/>
          <w:sz w:val="26"/>
          <w:szCs w:val="26"/>
        </w:rPr>
        <w:t xml:space="preserve"> годов подготовлены в соответствии со статьёй 172</w:t>
      </w:r>
      <w:r>
        <w:rPr>
          <w:rFonts w:ascii="Arial" w:hAnsi="Arial" w:cs="Arial"/>
          <w:sz w:val="26"/>
          <w:szCs w:val="26"/>
        </w:rPr>
        <w:t>,184.2</w:t>
      </w:r>
      <w:r w:rsidRPr="00A459A8">
        <w:rPr>
          <w:rFonts w:ascii="Arial" w:hAnsi="Arial" w:cs="Arial"/>
          <w:sz w:val="26"/>
          <w:szCs w:val="26"/>
        </w:rPr>
        <w:t xml:space="preserve"> Бюджетного кодекса Российской Федерации, Положением о бюджетном процессе в Уватском муниципальном районе, утвержденным  решением Думы муниципального района от 11.06.2010 № 448</w:t>
      </w:r>
      <w:r w:rsidRPr="00A459A8">
        <w:rPr>
          <w:rFonts w:ascii="Arial" w:hAnsi="Arial" w:cs="Arial"/>
          <w:b/>
          <w:bCs/>
          <w:sz w:val="26"/>
          <w:szCs w:val="26"/>
        </w:rPr>
        <w:t xml:space="preserve"> </w:t>
      </w:r>
      <w:r w:rsidRPr="00A459A8">
        <w:rPr>
          <w:rFonts w:ascii="Arial" w:hAnsi="Arial" w:cs="Arial"/>
          <w:sz w:val="26"/>
          <w:szCs w:val="26"/>
        </w:rPr>
        <w:t xml:space="preserve"> и содержат основные цели, задачи и приоритеты бюджетной и налоговой политики Уватского муниципального района на предстоящий период в сфере формирования доходного потенциала, расходования бюджетных средств, межбюджетных отношений и контроля за использованием бюджетных средств.</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Разработка основных направлений бюджетной и налоговой политики Уватско</w:t>
      </w:r>
      <w:r>
        <w:rPr>
          <w:rFonts w:ascii="Arial" w:hAnsi="Arial" w:cs="Arial"/>
          <w:color w:val="000000"/>
          <w:sz w:val="26"/>
          <w:szCs w:val="26"/>
        </w:rPr>
        <w:t>го муниципального района на 2017 год и на плановый период 2018 и 2019</w:t>
      </w:r>
      <w:r w:rsidRPr="00A459A8">
        <w:rPr>
          <w:rFonts w:ascii="Arial" w:hAnsi="Arial" w:cs="Arial"/>
          <w:color w:val="000000"/>
          <w:sz w:val="26"/>
          <w:szCs w:val="26"/>
        </w:rPr>
        <w:t xml:space="preserve"> годов (далее также - Основные направления  бюджетной и налоговой политики) осуществлена на основе положений Бюджетного послания Президента Российской Федерации «О бюджетной политике в 2016-2018 годах»,  Программы повышения эффективности управления общественными (государственными и муниципальными) ф</w:t>
      </w:r>
      <w:r>
        <w:rPr>
          <w:rFonts w:ascii="Arial" w:hAnsi="Arial" w:cs="Arial"/>
          <w:color w:val="000000"/>
          <w:sz w:val="26"/>
          <w:szCs w:val="26"/>
        </w:rPr>
        <w:t>инансами на период до 2018 года.</w:t>
      </w:r>
      <w:r w:rsidRPr="00A459A8">
        <w:rPr>
          <w:rFonts w:ascii="Arial" w:hAnsi="Arial" w:cs="Arial"/>
          <w:color w:val="000000"/>
          <w:sz w:val="26"/>
          <w:szCs w:val="26"/>
        </w:rPr>
        <w:t xml:space="preserve"> </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Pr>
          <w:rFonts w:ascii="Arial" w:hAnsi="Arial" w:cs="Arial"/>
          <w:color w:val="000000"/>
          <w:sz w:val="26"/>
          <w:szCs w:val="26"/>
        </w:rPr>
        <w:t>Исходя из указанных документов целью бюджетной политики  на 2017</w:t>
      </w:r>
      <w:r w:rsidRPr="00A459A8">
        <w:rPr>
          <w:rFonts w:ascii="Arial" w:hAnsi="Arial" w:cs="Arial"/>
          <w:color w:val="000000"/>
          <w:sz w:val="26"/>
          <w:szCs w:val="26"/>
        </w:rPr>
        <w:t xml:space="preserve"> год и среднесрочную перспективу является</w:t>
      </w:r>
      <w:r>
        <w:rPr>
          <w:rFonts w:ascii="Arial" w:hAnsi="Arial" w:cs="Arial"/>
          <w:color w:val="000000"/>
          <w:sz w:val="26"/>
          <w:szCs w:val="26"/>
        </w:rPr>
        <w:t xml:space="preserve"> обеспечение устойчивости бюджетной системы Российской Федерации и безусловное исполнение принятых обязательств наиболее эффективным способом.</w:t>
      </w:r>
      <w:r w:rsidRPr="00A459A8">
        <w:rPr>
          <w:rFonts w:ascii="Arial" w:hAnsi="Arial" w:cs="Arial"/>
          <w:color w:val="000000"/>
          <w:sz w:val="26"/>
          <w:szCs w:val="26"/>
        </w:rPr>
        <w:t xml:space="preserve"> </w:t>
      </w:r>
    </w:p>
    <w:p w:rsidR="00CE1556" w:rsidRPr="00A459A8" w:rsidRDefault="00CE1556" w:rsidP="00CE1556">
      <w:pPr>
        <w:widowControl w:val="0"/>
        <w:autoSpaceDE w:val="0"/>
        <w:autoSpaceDN w:val="0"/>
        <w:adjustRightInd w:val="0"/>
        <w:spacing w:after="0" w:line="240" w:lineRule="auto"/>
        <w:ind w:left="709"/>
        <w:jc w:val="both"/>
        <w:rPr>
          <w:rFonts w:ascii="Arial" w:hAnsi="Arial" w:cs="Arial"/>
          <w:color w:val="000000"/>
          <w:sz w:val="26"/>
          <w:szCs w:val="26"/>
        </w:rPr>
      </w:pPr>
    </w:p>
    <w:p w:rsidR="00CE1556" w:rsidRDefault="00CE1556" w:rsidP="00CE1556">
      <w:pPr>
        <w:widowControl w:val="0"/>
        <w:numPr>
          <w:ilvl w:val="0"/>
          <w:numId w:val="1"/>
        </w:numPr>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Основные направления налоговой политики Уватского муниципального района</w:t>
      </w:r>
    </w:p>
    <w:p w:rsidR="00CE1556" w:rsidRPr="00A459A8" w:rsidRDefault="00CE1556" w:rsidP="00CE1556">
      <w:pPr>
        <w:widowControl w:val="0"/>
        <w:autoSpaceDE w:val="0"/>
        <w:autoSpaceDN w:val="0"/>
        <w:adjustRightInd w:val="0"/>
        <w:spacing w:after="0" w:line="240" w:lineRule="auto"/>
        <w:jc w:val="both"/>
        <w:rPr>
          <w:rFonts w:ascii="Arial" w:hAnsi="Arial" w:cs="Arial"/>
          <w:color w:val="000000"/>
          <w:sz w:val="12"/>
          <w:szCs w:val="12"/>
        </w:rPr>
      </w:pPr>
    </w:p>
    <w:p w:rsidR="00CE1556" w:rsidRPr="00A459A8"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sidRPr="00A459A8">
        <w:rPr>
          <w:rFonts w:ascii="Arial" w:hAnsi="Arial" w:cs="Arial"/>
          <w:sz w:val="26"/>
          <w:szCs w:val="26"/>
        </w:rPr>
        <w:t>Налоговая политик</w:t>
      </w:r>
      <w:r>
        <w:rPr>
          <w:rFonts w:ascii="Arial" w:hAnsi="Arial" w:cs="Arial"/>
          <w:sz w:val="26"/>
          <w:szCs w:val="26"/>
        </w:rPr>
        <w:t>а  в трехлетней перспективе 2017-2019</w:t>
      </w:r>
      <w:r w:rsidRPr="00A459A8">
        <w:rPr>
          <w:rFonts w:ascii="Arial" w:hAnsi="Arial" w:cs="Arial"/>
          <w:sz w:val="26"/>
          <w:szCs w:val="26"/>
        </w:rPr>
        <w:t xml:space="preserve"> годов будет  направлена на увеличение доходов консолидированного бюджета Уватского муниципального района и строиться с учетом изменений законод</w:t>
      </w:r>
      <w:r>
        <w:rPr>
          <w:rFonts w:ascii="Arial" w:hAnsi="Arial" w:cs="Arial"/>
          <w:sz w:val="26"/>
          <w:szCs w:val="26"/>
        </w:rPr>
        <w:t>ательства Российской Федерации,</w:t>
      </w:r>
      <w:r w:rsidRPr="00A459A8">
        <w:rPr>
          <w:rFonts w:ascii="Arial" w:hAnsi="Arial" w:cs="Arial"/>
          <w:sz w:val="26"/>
          <w:szCs w:val="26"/>
        </w:rPr>
        <w:t xml:space="preserve"> Тюменской области</w:t>
      </w:r>
      <w:r>
        <w:rPr>
          <w:rFonts w:ascii="Arial" w:hAnsi="Arial" w:cs="Arial"/>
          <w:sz w:val="26"/>
          <w:szCs w:val="26"/>
        </w:rPr>
        <w:t xml:space="preserve"> и установленными </w:t>
      </w:r>
      <w:r w:rsidRPr="001D24B5">
        <w:rPr>
          <w:rFonts w:ascii="Arial" w:hAnsi="Arial" w:cs="Arial"/>
          <w:sz w:val="26"/>
          <w:szCs w:val="26"/>
        </w:rPr>
        <w:t>нормативам</w:t>
      </w:r>
      <w:r>
        <w:rPr>
          <w:rFonts w:ascii="Arial" w:hAnsi="Arial" w:cs="Arial"/>
          <w:sz w:val="26"/>
          <w:szCs w:val="26"/>
        </w:rPr>
        <w:t>и</w:t>
      </w:r>
      <w:r w:rsidRPr="001D24B5">
        <w:rPr>
          <w:rFonts w:ascii="Arial" w:hAnsi="Arial" w:cs="Arial"/>
          <w:sz w:val="26"/>
          <w:szCs w:val="26"/>
        </w:rPr>
        <w:t xml:space="preserve"> отчислений</w:t>
      </w:r>
      <w:r w:rsidRPr="00A459A8">
        <w:rPr>
          <w:rFonts w:ascii="Arial" w:hAnsi="Arial" w:cs="Arial"/>
          <w:sz w:val="26"/>
          <w:szCs w:val="26"/>
        </w:rPr>
        <w:t xml:space="preserve">. </w:t>
      </w:r>
    </w:p>
    <w:p w:rsidR="00CE1556"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sidRPr="00A459A8">
        <w:rPr>
          <w:rFonts w:ascii="Arial" w:hAnsi="Arial" w:cs="Arial"/>
          <w:sz w:val="26"/>
          <w:szCs w:val="26"/>
        </w:rPr>
        <w:t>При форми</w:t>
      </w:r>
      <w:r>
        <w:rPr>
          <w:rFonts w:ascii="Arial" w:hAnsi="Arial" w:cs="Arial"/>
          <w:sz w:val="26"/>
          <w:szCs w:val="26"/>
        </w:rPr>
        <w:t>ровании местных бюджетов на 2017</w:t>
      </w:r>
      <w:r w:rsidRPr="00A459A8">
        <w:rPr>
          <w:rFonts w:ascii="Arial" w:hAnsi="Arial" w:cs="Arial"/>
          <w:sz w:val="26"/>
          <w:szCs w:val="26"/>
        </w:rPr>
        <w:t xml:space="preserve"> год и двухлетний  плановый   период учтены следующие подходы:</w:t>
      </w:r>
    </w:p>
    <w:p w:rsidR="00CE1556" w:rsidRPr="00056E7F" w:rsidRDefault="00CE1556" w:rsidP="00CE1556">
      <w:pPr>
        <w:numPr>
          <w:ilvl w:val="0"/>
          <w:numId w:val="3"/>
        </w:numPr>
        <w:tabs>
          <w:tab w:val="left" w:pos="0"/>
        </w:tabs>
        <w:spacing w:after="0" w:line="240" w:lineRule="auto"/>
        <w:ind w:left="0" w:firstLine="851"/>
        <w:jc w:val="both"/>
        <w:rPr>
          <w:rFonts w:ascii="Arial" w:hAnsi="Arial" w:cs="Arial"/>
          <w:snapToGrid w:val="0"/>
          <w:color w:val="000000"/>
          <w:sz w:val="26"/>
          <w:szCs w:val="26"/>
        </w:rPr>
      </w:pPr>
      <w:r>
        <w:rPr>
          <w:rFonts w:ascii="Arial" w:hAnsi="Arial" w:cs="Arial"/>
          <w:sz w:val="26"/>
          <w:szCs w:val="26"/>
        </w:rPr>
        <w:t>И</w:t>
      </w:r>
      <w:r w:rsidRPr="0000017B">
        <w:rPr>
          <w:rFonts w:ascii="Arial" w:hAnsi="Arial" w:cs="Arial"/>
          <w:sz w:val="26"/>
          <w:szCs w:val="26"/>
        </w:rPr>
        <w:t>счисление налога на имущество физических лиц на 2017 год  - на основании данных об инвентаризационной стоимости объектов на 1 марта 2013 года с применением коэффициента-дефлятора, утвержденно</w:t>
      </w:r>
      <w:r>
        <w:rPr>
          <w:rFonts w:ascii="Arial" w:hAnsi="Arial" w:cs="Arial"/>
          <w:sz w:val="26"/>
          <w:szCs w:val="26"/>
        </w:rPr>
        <w:t>го Минэкономразвития РФ (1,329).</w:t>
      </w:r>
    </w:p>
    <w:p w:rsidR="00CE1556" w:rsidRPr="00A21E2F" w:rsidRDefault="00CE1556" w:rsidP="00CE1556">
      <w:pPr>
        <w:spacing w:line="240" w:lineRule="auto"/>
        <w:ind w:firstLine="708"/>
        <w:contextualSpacing/>
        <w:jc w:val="both"/>
        <w:rPr>
          <w:rFonts w:ascii="Arial" w:hAnsi="Arial" w:cs="Arial"/>
          <w:sz w:val="26"/>
          <w:szCs w:val="26"/>
          <w:lang w:eastAsia="en-US"/>
        </w:rPr>
      </w:pPr>
      <w:r w:rsidRPr="00056E7F">
        <w:rPr>
          <w:rFonts w:ascii="Arial" w:hAnsi="Arial" w:cs="Arial"/>
          <w:snapToGrid w:val="0"/>
          <w:color w:val="000000"/>
          <w:sz w:val="26"/>
          <w:szCs w:val="26"/>
        </w:rPr>
        <w:t xml:space="preserve">В плановом периоде необходимо продолжить работу по подготовке к переходу на налогообложение от кадастровой стоимости. </w:t>
      </w:r>
      <w:r w:rsidRPr="00A21E2F">
        <w:rPr>
          <w:rFonts w:ascii="Arial" w:hAnsi="Arial" w:cs="Arial"/>
          <w:sz w:val="26"/>
          <w:szCs w:val="26"/>
          <w:lang w:eastAsia="en-US"/>
        </w:rPr>
        <w:t xml:space="preserve">Законодательством предусмотрен достаточно длительный период времени, в течение которого субъекты должны перейти на новый порядок определения налоговой базы. Такой срок установлен до 1 января 2020 года. </w:t>
      </w:r>
      <w:r w:rsidRPr="00A21E2F">
        <w:rPr>
          <w:rFonts w:ascii="Arial" w:hAnsi="Arial" w:cs="Arial"/>
          <w:sz w:val="26"/>
          <w:szCs w:val="26"/>
          <w:lang w:eastAsia="en-US"/>
        </w:rPr>
        <w:lastRenderedPageBreak/>
        <w:t>Прежде всего, это связано с необходимостью завершения всех подготовительных мероприятий. В этой связи</w:t>
      </w:r>
      <w:r>
        <w:rPr>
          <w:rFonts w:ascii="Arial" w:hAnsi="Arial" w:cs="Arial"/>
          <w:sz w:val="26"/>
          <w:szCs w:val="26"/>
          <w:lang w:eastAsia="en-US"/>
        </w:rPr>
        <w:t xml:space="preserve"> </w:t>
      </w:r>
      <w:r w:rsidRPr="00056E7F">
        <w:rPr>
          <w:rFonts w:ascii="Arial" w:hAnsi="Arial" w:cs="Arial"/>
          <w:snapToGrid w:val="0"/>
          <w:color w:val="000000"/>
          <w:sz w:val="26"/>
          <w:szCs w:val="26"/>
        </w:rPr>
        <w:t xml:space="preserve">ОМСУ совместно с УФНС ТО (ИФНС ТО)  </w:t>
      </w:r>
      <w:r>
        <w:rPr>
          <w:rFonts w:ascii="Arial" w:hAnsi="Arial" w:cs="Arial"/>
          <w:snapToGrid w:val="0"/>
          <w:color w:val="000000"/>
          <w:sz w:val="26"/>
          <w:szCs w:val="26"/>
        </w:rPr>
        <w:t xml:space="preserve">необходимо </w:t>
      </w:r>
      <w:r w:rsidRPr="00056E7F">
        <w:rPr>
          <w:rFonts w:ascii="Arial" w:hAnsi="Arial" w:cs="Arial"/>
          <w:snapToGrid w:val="0"/>
          <w:color w:val="000000"/>
          <w:sz w:val="26"/>
          <w:szCs w:val="26"/>
        </w:rPr>
        <w:t>провести:</w:t>
      </w:r>
    </w:p>
    <w:p w:rsidR="00CE1556" w:rsidRPr="00A21E2F" w:rsidRDefault="00CE1556" w:rsidP="00CE1556">
      <w:pPr>
        <w:shd w:val="clear" w:color="auto" w:fill="FFFFFF"/>
        <w:spacing w:line="240" w:lineRule="auto"/>
        <w:ind w:firstLine="709"/>
        <w:contextualSpacing/>
        <w:jc w:val="both"/>
        <w:rPr>
          <w:rFonts w:ascii="Times New Roman" w:hAnsi="Times New Roman"/>
          <w:color w:val="000000"/>
          <w:sz w:val="28"/>
          <w:szCs w:val="28"/>
          <w:shd w:val="clear" w:color="auto" w:fill="FFFFFF"/>
          <w:lang w:eastAsia="en-US"/>
        </w:rPr>
      </w:pPr>
      <w:r>
        <w:rPr>
          <w:rFonts w:ascii="Arial" w:hAnsi="Arial" w:cs="Arial"/>
          <w:snapToGrid w:val="0"/>
          <w:color w:val="000000"/>
          <w:sz w:val="26"/>
          <w:szCs w:val="26"/>
        </w:rPr>
        <w:t xml:space="preserve">- </w:t>
      </w:r>
      <w:r w:rsidRPr="00056E7F">
        <w:rPr>
          <w:rFonts w:ascii="Arial" w:hAnsi="Arial" w:cs="Arial"/>
          <w:snapToGrid w:val="0"/>
          <w:color w:val="000000"/>
          <w:sz w:val="26"/>
          <w:szCs w:val="26"/>
        </w:rPr>
        <w:t>сравнительный анализ</w:t>
      </w:r>
      <w:r>
        <w:rPr>
          <w:rFonts w:ascii="Arial" w:hAnsi="Arial" w:cs="Arial"/>
          <w:snapToGrid w:val="0"/>
          <w:color w:val="000000"/>
          <w:sz w:val="26"/>
          <w:szCs w:val="26"/>
        </w:rPr>
        <w:t xml:space="preserve">  результатов</w:t>
      </w:r>
      <w:r w:rsidRPr="00056E7F">
        <w:rPr>
          <w:rFonts w:ascii="Arial" w:hAnsi="Arial" w:cs="Arial"/>
          <w:snapToGrid w:val="0"/>
          <w:color w:val="000000"/>
          <w:sz w:val="26"/>
          <w:szCs w:val="26"/>
        </w:rPr>
        <w:t xml:space="preserve"> инвентаризационной и кадастровой </w:t>
      </w:r>
      <w:r>
        <w:rPr>
          <w:rFonts w:ascii="Arial" w:hAnsi="Arial" w:cs="Arial"/>
          <w:snapToGrid w:val="0"/>
          <w:color w:val="000000"/>
          <w:sz w:val="26"/>
          <w:szCs w:val="26"/>
        </w:rPr>
        <w:t xml:space="preserve">стоимости объектов недвижимости </w:t>
      </w:r>
      <w:r w:rsidRPr="00A21E2F">
        <w:rPr>
          <w:rFonts w:ascii="Arial" w:hAnsi="Arial" w:cs="Arial"/>
          <w:snapToGrid w:val="0"/>
          <w:color w:val="000000"/>
          <w:sz w:val="26"/>
          <w:szCs w:val="26"/>
        </w:rPr>
        <w:t>(по видам объектов с равнозначными характеристиками, в том числе в сравнении с рыночной стоимостью)</w:t>
      </w:r>
      <w:r>
        <w:rPr>
          <w:rFonts w:ascii="Arial" w:hAnsi="Arial" w:cs="Arial"/>
          <w:snapToGrid w:val="0"/>
          <w:color w:val="000000"/>
          <w:sz w:val="26"/>
          <w:szCs w:val="26"/>
        </w:rPr>
        <w:t xml:space="preserve">; </w:t>
      </w:r>
    </w:p>
    <w:p w:rsidR="00CE1556" w:rsidRPr="00A21E2F" w:rsidRDefault="00CE1556" w:rsidP="00CE1556">
      <w:pPr>
        <w:shd w:val="clear" w:color="auto" w:fill="FFFFFF"/>
        <w:spacing w:line="240" w:lineRule="auto"/>
        <w:ind w:firstLine="709"/>
        <w:contextualSpacing/>
        <w:jc w:val="both"/>
        <w:rPr>
          <w:rFonts w:ascii="Arial" w:hAnsi="Arial" w:cs="Arial"/>
          <w:color w:val="000000"/>
          <w:sz w:val="26"/>
          <w:szCs w:val="26"/>
          <w:shd w:val="clear" w:color="auto" w:fill="FFFFFF"/>
          <w:lang w:eastAsia="en-US"/>
        </w:rPr>
      </w:pPr>
      <w:r>
        <w:rPr>
          <w:rFonts w:ascii="Arial" w:hAnsi="Arial" w:cs="Arial"/>
          <w:snapToGrid w:val="0"/>
          <w:color w:val="000000"/>
          <w:sz w:val="26"/>
          <w:szCs w:val="26"/>
        </w:rPr>
        <w:t xml:space="preserve">- </w:t>
      </w:r>
      <w:r w:rsidRPr="00056E7F">
        <w:rPr>
          <w:rFonts w:ascii="Arial" w:hAnsi="Arial" w:cs="Arial"/>
          <w:snapToGrid w:val="0"/>
          <w:color w:val="000000"/>
          <w:sz w:val="26"/>
          <w:szCs w:val="26"/>
        </w:rPr>
        <w:t>расчет по изменению налоговой нагрузки на налогоплательщика</w:t>
      </w:r>
      <w:r>
        <w:rPr>
          <w:rFonts w:ascii="Arial" w:hAnsi="Arial" w:cs="Arial"/>
          <w:snapToGrid w:val="0"/>
          <w:color w:val="000000"/>
          <w:sz w:val="26"/>
          <w:szCs w:val="26"/>
        </w:rPr>
        <w:t xml:space="preserve"> </w:t>
      </w:r>
      <w:r w:rsidRPr="00A21E2F">
        <w:rPr>
          <w:rFonts w:ascii="Arial" w:hAnsi="Arial" w:cs="Arial"/>
          <w:sz w:val="26"/>
          <w:szCs w:val="26"/>
          <w:lang w:eastAsia="en-US"/>
        </w:rPr>
        <w:t>в целях равномерного и распределенного во времени роста налоговой нагрузки;</w:t>
      </w:r>
      <w:r w:rsidRPr="00A21E2F">
        <w:rPr>
          <w:rFonts w:ascii="Arial" w:hAnsi="Arial" w:cs="Arial"/>
          <w:color w:val="000000"/>
          <w:sz w:val="26"/>
          <w:szCs w:val="26"/>
          <w:shd w:val="clear" w:color="auto" w:fill="FFFFFF"/>
          <w:lang w:eastAsia="en-US"/>
        </w:rPr>
        <w:t xml:space="preserve"> </w:t>
      </w:r>
    </w:p>
    <w:p w:rsidR="00CE1556" w:rsidRDefault="00CE1556" w:rsidP="00CE1556">
      <w:pPr>
        <w:tabs>
          <w:tab w:val="left" w:pos="0"/>
        </w:tabs>
        <w:spacing w:after="0" w:line="240" w:lineRule="auto"/>
        <w:ind w:firstLine="709"/>
        <w:jc w:val="both"/>
        <w:rPr>
          <w:rFonts w:ascii="Arial" w:hAnsi="Arial" w:cs="Arial"/>
          <w:snapToGrid w:val="0"/>
          <w:color w:val="000000"/>
          <w:sz w:val="26"/>
          <w:szCs w:val="26"/>
        </w:rPr>
      </w:pPr>
      <w:r>
        <w:rPr>
          <w:rFonts w:ascii="Arial" w:hAnsi="Arial" w:cs="Arial"/>
          <w:snapToGrid w:val="0"/>
          <w:color w:val="000000"/>
          <w:sz w:val="26"/>
          <w:szCs w:val="26"/>
        </w:rPr>
        <w:t>- работу по определению</w:t>
      </w:r>
      <w:r w:rsidRPr="00056E7F">
        <w:rPr>
          <w:rFonts w:ascii="Arial" w:hAnsi="Arial" w:cs="Arial"/>
          <w:snapToGrid w:val="0"/>
          <w:color w:val="000000"/>
          <w:sz w:val="26"/>
          <w:szCs w:val="26"/>
        </w:rPr>
        <w:t xml:space="preserve"> объективных ставок по налогу на имущество физических лиц исходя из кадастровой стоимости налогообложения;</w:t>
      </w:r>
    </w:p>
    <w:p w:rsidR="00CE1556" w:rsidRDefault="00CE1556" w:rsidP="00CE1556">
      <w:pPr>
        <w:tabs>
          <w:tab w:val="left" w:pos="0"/>
        </w:tabs>
        <w:spacing w:after="0" w:line="240" w:lineRule="auto"/>
        <w:ind w:firstLine="709"/>
        <w:jc w:val="both"/>
        <w:rPr>
          <w:rFonts w:ascii="Arial" w:hAnsi="Arial" w:cs="Arial"/>
          <w:snapToGrid w:val="0"/>
          <w:color w:val="000000"/>
          <w:sz w:val="26"/>
          <w:szCs w:val="26"/>
        </w:rPr>
      </w:pPr>
      <w:r>
        <w:rPr>
          <w:rFonts w:ascii="Arial" w:hAnsi="Arial" w:cs="Arial"/>
          <w:snapToGrid w:val="0"/>
          <w:color w:val="000000"/>
          <w:sz w:val="26"/>
          <w:szCs w:val="26"/>
        </w:rPr>
        <w:t>- информационно-разъяснительную работу</w:t>
      </w:r>
      <w:r w:rsidRPr="00A21E2F">
        <w:rPr>
          <w:rFonts w:ascii="Arial" w:hAnsi="Arial" w:cs="Arial"/>
          <w:snapToGrid w:val="0"/>
          <w:color w:val="000000"/>
          <w:sz w:val="26"/>
          <w:szCs w:val="26"/>
        </w:rPr>
        <w:t xml:space="preserve"> с населением в части реализации прав налогоплательщиков на получение информации: где узнать кадастровую стоимость, почему она такая, сравнить с рыночной, куда обращаться по разрешению спорных ситуаций в случае н</w:t>
      </w:r>
      <w:r>
        <w:rPr>
          <w:rFonts w:ascii="Arial" w:hAnsi="Arial" w:cs="Arial"/>
          <w:snapToGrid w:val="0"/>
          <w:color w:val="000000"/>
          <w:sz w:val="26"/>
          <w:szCs w:val="26"/>
        </w:rPr>
        <w:t>есогласия с кадастровой оценкой;</w:t>
      </w:r>
    </w:p>
    <w:p w:rsidR="00CE1556" w:rsidRPr="00A21E2F" w:rsidRDefault="00CE1556" w:rsidP="00CE1556">
      <w:pPr>
        <w:tabs>
          <w:tab w:val="left" w:pos="0"/>
        </w:tabs>
        <w:spacing w:after="0" w:line="240" w:lineRule="auto"/>
        <w:ind w:firstLine="709"/>
        <w:jc w:val="both"/>
        <w:rPr>
          <w:rFonts w:ascii="Arial" w:hAnsi="Arial" w:cs="Arial"/>
          <w:snapToGrid w:val="0"/>
          <w:color w:val="000000"/>
          <w:sz w:val="26"/>
          <w:szCs w:val="26"/>
        </w:rPr>
      </w:pPr>
      <w:r>
        <w:rPr>
          <w:rFonts w:ascii="Arial" w:hAnsi="Arial" w:cs="Arial"/>
          <w:snapToGrid w:val="0"/>
          <w:color w:val="000000"/>
          <w:sz w:val="26"/>
          <w:szCs w:val="26"/>
        </w:rPr>
        <w:t xml:space="preserve">- </w:t>
      </w:r>
      <w:r w:rsidRPr="00A21E2F">
        <w:rPr>
          <w:rFonts w:ascii="Arial" w:hAnsi="Arial" w:cs="Arial"/>
          <w:snapToGrid w:val="0"/>
          <w:color w:val="000000"/>
          <w:sz w:val="26"/>
          <w:szCs w:val="26"/>
        </w:rPr>
        <w:t>работ</w:t>
      </w:r>
      <w:r>
        <w:rPr>
          <w:rFonts w:ascii="Arial" w:hAnsi="Arial" w:cs="Arial"/>
          <w:snapToGrid w:val="0"/>
          <w:color w:val="000000"/>
          <w:sz w:val="26"/>
          <w:szCs w:val="26"/>
        </w:rPr>
        <w:t>у</w:t>
      </w:r>
      <w:r w:rsidRPr="00A21E2F">
        <w:rPr>
          <w:rFonts w:ascii="Arial" w:hAnsi="Arial" w:cs="Arial"/>
          <w:snapToGrid w:val="0"/>
          <w:color w:val="000000"/>
          <w:sz w:val="26"/>
          <w:szCs w:val="26"/>
        </w:rPr>
        <w:t xml:space="preserve"> по выявлению объектов недвижимости, не стоящих на ка</w:t>
      </w:r>
      <w:r>
        <w:rPr>
          <w:rFonts w:ascii="Arial" w:hAnsi="Arial" w:cs="Arial"/>
          <w:snapToGrid w:val="0"/>
          <w:color w:val="000000"/>
          <w:sz w:val="26"/>
          <w:szCs w:val="26"/>
        </w:rPr>
        <w:t>дастровом учете и индивидуальную работу</w:t>
      </w:r>
      <w:r w:rsidRPr="00A21E2F">
        <w:rPr>
          <w:rFonts w:ascii="Arial" w:hAnsi="Arial" w:cs="Arial"/>
          <w:snapToGrid w:val="0"/>
          <w:color w:val="000000"/>
          <w:sz w:val="26"/>
          <w:szCs w:val="26"/>
        </w:rPr>
        <w:t xml:space="preserve"> с собственниками по вопросу регистрац</w:t>
      </w:r>
      <w:r>
        <w:rPr>
          <w:rFonts w:ascii="Arial" w:hAnsi="Arial" w:cs="Arial"/>
          <w:snapToGrid w:val="0"/>
          <w:color w:val="000000"/>
          <w:sz w:val="26"/>
          <w:szCs w:val="26"/>
        </w:rPr>
        <w:t>ии прав на объекты недвижимости;</w:t>
      </w:r>
    </w:p>
    <w:p w:rsidR="00CE1556" w:rsidRPr="00A21E2F" w:rsidRDefault="00CE1556" w:rsidP="00CE1556">
      <w:pPr>
        <w:tabs>
          <w:tab w:val="left" w:pos="0"/>
        </w:tabs>
        <w:spacing w:after="0" w:line="240" w:lineRule="auto"/>
        <w:ind w:firstLine="709"/>
        <w:jc w:val="both"/>
        <w:rPr>
          <w:rFonts w:ascii="Arial" w:hAnsi="Arial" w:cs="Arial"/>
          <w:snapToGrid w:val="0"/>
          <w:color w:val="000000"/>
          <w:sz w:val="26"/>
          <w:szCs w:val="26"/>
        </w:rPr>
      </w:pPr>
      <w:r>
        <w:rPr>
          <w:rFonts w:ascii="Arial" w:hAnsi="Arial" w:cs="Arial"/>
          <w:snapToGrid w:val="0"/>
          <w:color w:val="000000"/>
          <w:sz w:val="26"/>
          <w:szCs w:val="26"/>
        </w:rPr>
        <w:t>- сверку</w:t>
      </w:r>
      <w:r w:rsidRPr="00A21E2F">
        <w:rPr>
          <w:rFonts w:ascii="Arial" w:hAnsi="Arial" w:cs="Arial"/>
          <w:snapToGrid w:val="0"/>
          <w:color w:val="000000"/>
          <w:sz w:val="26"/>
          <w:szCs w:val="26"/>
        </w:rPr>
        <w:t xml:space="preserve"> по объектам недвижимости в части соответствия их фактического вида и площади, сведениям, содержащимся в ГКН. </w:t>
      </w:r>
    </w:p>
    <w:p w:rsidR="00CE1556" w:rsidRPr="00056E7F" w:rsidRDefault="00CE1556" w:rsidP="00CE1556">
      <w:pPr>
        <w:tabs>
          <w:tab w:val="left" w:pos="0"/>
        </w:tabs>
        <w:spacing w:after="0" w:line="240" w:lineRule="auto"/>
        <w:ind w:firstLine="709"/>
        <w:jc w:val="both"/>
        <w:rPr>
          <w:rFonts w:ascii="Arial" w:hAnsi="Arial" w:cs="Arial"/>
          <w:snapToGrid w:val="0"/>
          <w:color w:val="000000"/>
          <w:sz w:val="26"/>
          <w:szCs w:val="26"/>
        </w:rPr>
      </w:pPr>
      <w:r w:rsidRPr="00A21E2F">
        <w:rPr>
          <w:rFonts w:ascii="Arial" w:hAnsi="Arial" w:cs="Arial"/>
          <w:snapToGrid w:val="0"/>
          <w:color w:val="000000"/>
          <w:sz w:val="26"/>
          <w:szCs w:val="26"/>
        </w:rPr>
        <w:t>Данные мероприятия по полноте учета объектов недвижимости являются значимыми и необходимыми в целях обеспечения роста поступлений по имущественным налогам.</w:t>
      </w:r>
    </w:p>
    <w:p w:rsidR="00CE1556" w:rsidRPr="0000017B" w:rsidRDefault="00CE1556" w:rsidP="00CE1556">
      <w:pPr>
        <w:widowControl w:val="0"/>
        <w:numPr>
          <w:ilvl w:val="0"/>
          <w:numId w:val="3"/>
        </w:numPr>
        <w:autoSpaceDE w:val="0"/>
        <w:autoSpaceDN w:val="0"/>
        <w:adjustRightInd w:val="0"/>
        <w:spacing w:before="100" w:after="100" w:line="240" w:lineRule="auto"/>
        <w:ind w:left="0" w:firstLine="851"/>
        <w:contextualSpacing/>
        <w:jc w:val="both"/>
        <w:rPr>
          <w:rFonts w:ascii="Arial" w:hAnsi="Arial" w:cs="Arial"/>
          <w:color w:val="000000" w:themeColor="text1"/>
          <w:sz w:val="26"/>
          <w:szCs w:val="26"/>
        </w:rPr>
      </w:pPr>
      <w:r w:rsidRPr="0000017B">
        <w:rPr>
          <w:rFonts w:ascii="Arial" w:hAnsi="Arial" w:cs="Arial"/>
          <w:bCs/>
          <w:color w:val="000000" w:themeColor="text1"/>
          <w:sz w:val="26"/>
          <w:szCs w:val="26"/>
        </w:rPr>
        <w:t>В составе налоговых доходов учтено зачисление в бюджет муниципального района</w:t>
      </w:r>
      <w:r w:rsidRPr="0076619D">
        <w:rPr>
          <w:rFonts w:ascii="Arial" w:hAnsi="Arial" w:cs="Arial"/>
          <w:color w:val="000000" w:themeColor="text1"/>
          <w:sz w:val="26"/>
          <w:szCs w:val="26"/>
        </w:rPr>
        <w:t xml:space="preserve"> </w:t>
      </w:r>
      <w:r w:rsidRPr="0000017B">
        <w:rPr>
          <w:rFonts w:ascii="Arial" w:hAnsi="Arial" w:cs="Arial"/>
          <w:bCs/>
          <w:color w:val="000000" w:themeColor="text1"/>
          <w:sz w:val="26"/>
          <w:szCs w:val="26"/>
        </w:rPr>
        <w:t>50 процентов от подлежащих зачислению в соответствии с Бюджетным кодексом Российской Федерации в бюджет субъекта Российской Федерации:</w:t>
      </w:r>
    </w:p>
    <w:p w:rsidR="00CE1556" w:rsidRPr="0000017B" w:rsidRDefault="00CE1556" w:rsidP="00CE1556">
      <w:pPr>
        <w:spacing w:after="0" w:line="240" w:lineRule="auto"/>
        <w:jc w:val="both"/>
        <w:rPr>
          <w:rFonts w:ascii="Arial" w:hAnsi="Arial" w:cs="Arial"/>
          <w:bCs/>
          <w:color w:val="000000" w:themeColor="text1"/>
          <w:sz w:val="26"/>
          <w:szCs w:val="26"/>
        </w:rPr>
      </w:pPr>
      <w:r w:rsidRPr="0076619D">
        <w:rPr>
          <w:rFonts w:ascii="Arial" w:hAnsi="Arial" w:cs="Arial"/>
          <w:bCs/>
          <w:color w:val="000000" w:themeColor="text1"/>
          <w:sz w:val="26"/>
          <w:szCs w:val="26"/>
        </w:rPr>
        <w:tab/>
        <w:t xml:space="preserve">- </w:t>
      </w:r>
      <w:r w:rsidRPr="0000017B">
        <w:rPr>
          <w:rFonts w:ascii="Arial" w:hAnsi="Arial" w:cs="Arial"/>
          <w:bCs/>
          <w:color w:val="000000" w:themeColor="text1"/>
          <w:sz w:val="26"/>
          <w:szCs w:val="26"/>
        </w:rPr>
        <w:t>налога, взимаемого в связи с применением упрощенной системы налогообложения;</w:t>
      </w:r>
    </w:p>
    <w:p w:rsidR="00CE1556" w:rsidRPr="0076619D" w:rsidRDefault="00CE1556" w:rsidP="00CE1556">
      <w:pPr>
        <w:spacing w:after="0" w:line="240" w:lineRule="auto"/>
        <w:jc w:val="both"/>
        <w:rPr>
          <w:rFonts w:ascii="Arial" w:hAnsi="Arial" w:cs="Arial"/>
          <w:bCs/>
          <w:color w:val="000000" w:themeColor="text1"/>
          <w:sz w:val="26"/>
          <w:szCs w:val="26"/>
        </w:rPr>
      </w:pPr>
      <w:r w:rsidRPr="0076619D">
        <w:rPr>
          <w:rFonts w:ascii="Arial" w:hAnsi="Arial" w:cs="Arial"/>
          <w:bCs/>
          <w:color w:val="000000" w:themeColor="text1"/>
          <w:sz w:val="26"/>
          <w:szCs w:val="26"/>
        </w:rPr>
        <w:tab/>
        <w:t xml:space="preserve">- </w:t>
      </w:r>
      <w:r w:rsidRPr="0000017B">
        <w:rPr>
          <w:rFonts w:ascii="Arial" w:hAnsi="Arial" w:cs="Arial"/>
          <w:bCs/>
          <w:color w:val="000000" w:themeColor="text1"/>
          <w:sz w:val="26"/>
          <w:szCs w:val="26"/>
        </w:rPr>
        <w:t>минимального налога, взимаемого в связи с применением упр</w:t>
      </w:r>
      <w:r w:rsidRPr="0076619D">
        <w:rPr>
          <w:rFonts w:ascii="Arial" w:hAnsi="Arial" w:cs="Arial"/>
          <w:bCs/>
          <w:color w:val="000000" w:themeColor="text1"/>
          <w:sz w:val="26"/>
          <w:szCs w:val="26"/>
        </w:rPr>
        <w:t>ощенной системы налогообложения.</w:t>
      </w:r>
    </w:p>
    <w:p w:rsidR="00CE1556" w:rsidRPr="0076619D" w:rsidRDefault="00CE1556" w:rsidP="00CE1556">
      <w:pPr>
        <w:spacing w:after="0" w:line="240" w:lineRule="auto"/>
        <w:ind w:firstLine="851"/>
        <w:jc w:val="both"/>
        <w:rPr>
          <w:rFonts w:ascii="Arial" w:hAnsi="Arial" w:cs="Arial"/>
          <w:bCs/>
          <w:color w:val="000000" w:themeColor="text1"/>
          <w:sz w:val="26"/>
          <w:szCs w:val="26"/>
        </w:rPr>
      </w:pPr>
      <w:r w:rsidRPr="0076619D">
        <w:rPr>
          <w:rFonts w:ascii="Arial" w:hAnsi="Arial" w:cs="Arial"/>
          <w:bCs/>
          <w:color w:val="000000" w:themeColor="text1"/>
          <w:sz w:val="26"/>
          <w:szCs w:val="26"/>
        </w:rPr>
        <w:t>3.</w:t>
      </w:r>
      <w:r w:rsidRPr="0076619D">
        <w:rPr>
          <w:rFonts w:ascii="Arial" w:hAnsi="Arial" w:cs="Arial"/>
          <w:color w:val="000000" w:themeColor="text1"/>
          <w:sz w:val="26"/>
          <w:szCs w:val="26"/>
        </w:rPr>
        <w:t xml:space="preserve"> </w:t>
      </w:r>
      <w:r w:rsidRPr="0076619D">
        <w:rPr>
          <w:rFonts w:ascii="Arial" w:hAnsi="Arial" w:cs="Arial"/>
          <w:bCs/>
          <w:color w:val="000000" w:themeColor="text1"/>
          <w:sz w:val="26"/>
          <w:szCs w:val="26"/>
        </w:rPr>
        <w:t>Налогообложение доходов иностранных граждан:</w:t>
      </w:r>
      <w:r w:rsidRPr="0076619D">
        <w:rPr>
          <w:rFonts w:ascii="Arial" w:hAnsi="Arial" w:cs="Arial"/>
          <w:color w:val="000000" w:themeColor="text1"/>
          <w:sz w:val="26"/>
          <w:szCs w:val="26"/>
        </w:rPr>
        <w:t xml:space="preserve"> </w:t>
      </w:r>
      <w:r w:rsidRPr="0076619D">
        <w:rPr>
          <w:rFonts w:ascii="Arial" w:hAnsi="Arial" w:cs="Arial"/>
          <w:bCs/>
          <w:color w:val="000000" w:themeColor="text1"/>
          <w:sz w:val="26"/>
          <w:szCs w:val="26"/>
        </w:rPr>
        <w:t>размер фиксированного авансового платежа по НДФЛ (патент) для иностранных граждан в 2017 году составит 5100 рублей (в 2016 году – 4139 рублей).</w:t>
      </w:r>
    </w:p>
    <w:p w:rsidR="00CE1556" w:rsidRPr="004D2B72" w:rsidRDefault="00CE1556" w:rsidP="00CE1556">
      <w:pPr>
        <w:spacing w:after="0" w:line="240" w:lineRule="auto"/>
        <w:ind w:firstLine="851"/>
        <w:jc w:val="both"/>
        <w:rPr>
          <w:rFonts w:ascii="Arial" w:hAnsi="Arial" w:cs="Arial"/>
          <w:bCs/>
          <w:color w:val="000000" w:themeColor="text1"/>
          <w:sz w:val="26"/>
          <w:szCs w:val="26"/>
        </w:rPr>
      </w:pPr>
      <w:r w:rsidRPr="0076619D">
        <w:rPr>
          <w:rFonts w:ascii="Arial" w:hAnsi="Arial" w:cs="Arial"/>
          <w:bCs/>
          <w:color w:val="000000" w:themeColor="text1"/>
          <w:sz w:val="26"/>
          <w:szCs w:val="26"/>
        </w:rPr>
        <w:t>4. Изменения по единому налогу на вмененный доход для отдельных видов деятельности</w:t>
      </w:r>
      <w:r>
        <w:rPr>
          <w:rFonts w:ascii="Arial" w:hAnsi="Arial" w:cs="Arial"/>
          <w:bCs/>
          <w:color w:val="000000" w:themeColor="text1"/>
          <w:sz w:val="26"/>
          <w:szCs w:val="26"/>
        </w:rPr>
        <w:t xml:space="preserve"> – </w:t>
      </w:r>
      <w:r>
        <w:rPr>
          <w:rFonts w:ascii="Arial" w:hAnsi="Arial" w:cs="Arial"/>
          <w:sz w:val="26"/>
          <w:szCs w:val="26"/>
        </w:rPr>
        <w:t>п</w:t>
      </w:r>
      <w:r w:rsidRPr="004D2B72">
        <w:rPr>
          <w:rFonts w:ascii="Arial" w:hAnsi="Arial" w:cs="Arial"/>
          <w:sz w:val="26"/>
          <w:szCs w:val="26"/>
        </w:rPr>
        <w:t>родление действия системы налогообложения в виде единого налога на вмененный доход для отдельных видов деятельности до 1 января 2021 года (Федеральный Закон от 02.06.2016 № 178-ФЗ).</w:t>
      </w:r>
    </w:p>
    <w:p w:rsidR="00CE1556" w:rsidRPr="004D2B72"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sidRPr="004D2B72">
        <w:rPr>
          <w:rFonts w:ascii="Arial" w:hAnsi="Arial" w:cs="Arial"/>
          <w:sz w:val="26"/>
          <w:szCs w:val="26"/>
        </w:rPr>
        <w:t xml:space="preserve">Корректировка положений главы 26.3 Налогового кодекса Российской Федерации в части изменения отсылочной нормы «Общероссийский классификатор услуг населению» на «Общероссийский классификатор видов экономической деятельности» и «Общероссийский классификатор продукции по видам экономической деятельности» (Федеральный Закон от 03.07.2016 № 248-ФЗ). </w:t>
      </w:r>
    </w:p>
    <w:p w:rsidR="00CE1556"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sidRPr="004D2B72">
        <w:rPr>
          <w:rFonts w:ascii="Arial" w:hAnsi="Arial" w:cs="Arial"/>
          <w:sz w:val="26"/>
          <w:szCs w:val="26"/>
        </w:rPr>
        <w:t xml:space="preserve">С 1 января 2017 года </w:t>
      </w:r>
      <w:r>
        <w:rPr>
          <w:rFonts w:ascii="Arial" w:hAnsi="Arial" w:cs="Arial"/>
          <w:sz w:val="26"/>
          <w:szCs w:val="26"/>
        </w:rPr>
        <w:t>применяются</w:t>
      </w:r>
      <w:r w:rsidRPr="004D2B72">
        <w:rPr>
          <w:rFonts w:ascii="Arial" w:hAnsi="Arial" w:cs="Arial"/>
          <w:sz w:val="26"/>
          <w:szCs w:val="26"/>
        </w:rPr>
        <w:t xml:space="preserve"> Общероссийский классификатор </w:t>
      </w:r>
      <w:r w:rsidRPr="004D2B72">
        <w:rPr>
          <w:rFonts w:ascii="Arial" w:hAnsi="Arial" w:cs="Arial"/>
          <w:sz w:val="26"/>
          <w:szCs w:val="26"/>
        </w:rPr>
        <w:lastRenderedPageBreak/>
        <w:t xml:space="preserve">видов экономической деятельности (ОКВЭД2) ОК 029-2014 (КДЕС Ред. 2) и Общероссийский классификатор продукции по видам экономической деятельности (ОКПД2) ОК 034-2014 (КПЕС 2008) (Приказ Росстандарта от 31.01.2014 № 14-ст </w:t>
      </w:r>
      <w:r>
        <w:rPr>
          <w:rFonts w:ascii="Arial" w:hAnsi="Arial" w:cs="Arial"/>
          <w:sz w:val="26"/>
          <w:szCs w:val="26"/>
        </w:rPr>
        <w:t xml:space="preserve">(ред. от 10.11.2015 № 1745-ст). </w:t>
      </w:r>
      <w:r w:rsidRPr="004D2B72">
        <w:rPr>
          <w:rFonts w:ascii="Arial" w:hAnsi="Arial" w:cs="Arial"/>
          <w:sz w:val="26"/>
          <w:szCs w:val="26"/>
        </w:rPr>
        <w:t>Коды видов деятельности и коды услуг, относящихся к бытовым услугам, определяются Правительством Российской Федерации.</w:t>
      </w:r>
    </w:p>
    <w:p w:rsidR="00CE1556" w:rsidRPr="004D2B72"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Pr>
          <w:rFonts w:ascii="Arial" w:hAnsi="Arial" w:cs="Arial"/>
          <w:sz w:val="26"/>
          <w:szCs w:val="26"/>
        </w:rPr>
        <w:t xml:space="preserve">5. </w:t>
      </w:r>
      <w:r w:rsidRPr="007B3FB9">
        <w:rPr>
          <w:rFonts w:ascii="Arial" w:hAnsi="Arial" w:cs="Arial"/>
          <w:sz w:val="26"/>
          <w:szCs w:val="26"/>
        </w:rPr>
        <w:t>Уточненный расчет прогноза поступлений доходов от уплаты акцизов на нефтепродукты на 2017 год и на плановый период 2018 и 2019 годов произведен исходя из проектов нормативных правовых актов, планируемых к введению в действие с 1 января 2017 года.</w:t>
      </w:r>
      <w:r>
        <w:rPr>
          <w:rFonts w:ascii="Arial" w:hAnsi="Arial" w:cs="Arial"/>
          <w:sz w:val="26"/>
          <w:szCs w:val="26"/>
        </w:rPr>
        <w:t xml:space="preserve"> П</w:t>
      </w:r>
      <w:r w:rsidRPr="007B3FB9">
        <w:rPr>
          <w:rFonts w:ascii="Arial" w:hAnsi="Arial" w:cs="Arial"/>
          <w:sz w:val="26"/>
          <w:szCs w:val="26"/>
        </w:rPr>
        <w:t xml:space="preserve">роектом федерального закона «О внесении изменений в Налоговый кодекс Российской Федерации и отдельные законодательные акты Российской Федерации» предусмотрена иная индексация ставок акцизов на нефтепродукты, чем в основных направлениях налоговой политики, применявшихся для расчета бюджета: </w:t>
      </w:r>
      <w:r>
        <w:rPr>
          <w:rFonts w:ascii="Arial" w:hAnsi="Arial" w:cs="Arial"/>
          <w:sz w:val="26"/>
          <w:szCs w:val="26"/>
        </w:rPr>
        <w:t xml:space="preserve"> </w:t>
      </w:r>
      <w:r w:rsidRPr="00B724EE">
        <w:rPr>
          <w:rFonts w:ascii="Arial" w:hAnsi="Arial" w:cs="Arial"/>
          <w:sz w:val="26"/>
          <w:szCs w:val="26"/>
        </w:rPr>
        <w:t>став</w:t>
      </w:r>
      <w:r>
        <w:rPr>
          <w:rFonts w:ascii="Arial" w:hAnsi="Arial" w:cs="Arial"/>
          <w:sz w:val="26"/>
          <w:szCs w:val="26"/>
        </w:rPr>
        <w:t>ки</w:t>
      </w:r>
      <w:r w:rsidRPr="00B724EE">
        <w:rPr>
          <w:rFonts w:ascii="Arial" w:hAnsi="Arial" w:cs="Arial"/>
          <w:sz w:val="26"/>
          <w:szCs w:val="26"/>
        </w:rPr>
        <w:t xml:space="preserve"> акцизов за 1 тонну на дизельное топливо с 1 января 2017 года – 6  800 рублей (против учтенной – 7 400), с 1 января 2018 года – 7 072 рублей (против учтенной – 7 770), с 1 я</w:t>
      </w:r>
      <w:r>
        <w:rPr>
          <w:rFonts w:ascii="Arial" w:hAnsi="Arial" w:cs="Arial"/>
          <w:sz w:val="26"/>
          <w:szCs w:val="26"/>
        </w:rPr>
        <w:t xml:space="preserve">нваря 2019 года – </w:t>
      </w:r>
      <w:r w:rsidRPr="00B724EE">
        <w:rPr>
          <w:rFonts w:ascii="Arial" w:hAnsi="Arial" w:cs="Arial"/>
          <w:sz w:val="26"/>
          <w:szCs w:val="26"/>
        </w:rPr>
        <w:t>7 355 рублей (пр</w:t>
      </w:r>
      <w:r>
        <w:rPr>
          <w:rFonts w:ascii="Arial" w:hAnsi="Arial" w:cs="Arial"/>
          <w:sz w:val="26"/>
          <w:szCs w:val="26"/>
        </w:rPr>
        <w:t>отив учтенной – 8 080). В</w:t>
      </w:r>
      <w:r w:rsidRPr="004D2B72">
        <w:rPr>
          <w:rFonts w:ascii="Arial" w:hAnsi="Arial" w:cs="Arial"/>
          <w:sz w:val="26"/>
          <w:szCs w:val="26"/>
        </w:rPr>
        <w:t xml:space="preserve"> 2017 году норматив зачисления акцизов на нефтепродукты в федеральный бюджет, против действующего в 2016 году в размере 12%, увеличивается до 38,3%, в 2018 году - до 42,6%, в 2019 году - до 39,8%.</w:t>
      </w:r>
    </w:p>
    <w:p w:rsidR="00CE1556" w:rsidRPr="004D2B72" w:rsidRDefault="00CE1556" w:rsidP="00CE1556">
      <w:pPr>
        <w:widowControl w:val="0"/>
        <w:autoSpaceDE w:val="0"/>
        <w:autoSpaceDN w:val="0"/>
        <w:adjustRightInd w:val="0"/>
        <w:spacing w:before="100" w:after="100" w:line="240" w:lineRule="auto"/>
        <w:ind w:firstLine="709"/>
        <w:contextualSpacing/>
        <w:jc w:val="both"/>
        <w:rPr>
          <w:rFonts w:ascii="Arial" w:hAnsi="Arial" w:cs="Arial"/>
          <w:sz w:val="26"/>
          <w:szCs w:val="26"/>
        </w:rPr>
      </w:pPr>
      <w:r w:rsidRPr="004D2B72">
        <w:rPr>
          <w:rFonts w:ascii="Arial" w:hAnsi="Arial" w:cs="Arial"/>
          <w:sz w:val="26"/>
          <w:szCs w:val="26"/>
        </w:rPr>
        <w:t xml:space="preserve">Соответственно, учтено снижение норматива зачисления акцизов на нефтепродукты в бюджет субъекта Российской Федерации в 2017 году - с 88% до 61,7% , в 2018 году - до 57,4%, в 2019 году - до 60,2%. </w:t>
      </w:r>
    </w:p>
    <w:p w:rsidR="00CE1556" w:rsidRPr="00AB748A" w:rsidRDefault="00CE1556" w:rsidP="00CE1556">
      <w:pPr>
        <w:pStyle w:val="a3"/>
        <w:ind w:firstLine="709"/>
        <w:contextualSpacing/>
        <w:rPr>
          <w:rFonts w:ascii="Arial" w:hAnsi="Arial" w:cs="Arial"/>
          <w:sz w:val="26"/>
          <w:szCs w:val="26"/>
        </w:rPr>
      </w:pPr>
      <w:r w:rsidRPr="00AB748A">
        <w:rPr>
          <w:rFonts w:ascii="Arial" w:hAnsi="Arial" w:cs="Arial"/>
          <w:bCs/>
          <w:sz w:val="26"/>
          <w:szCs w:val="26"/>
        </w:rPr>
        <w:t>Д</w:t>
      </w:r>
      <w:r w:rsidRPr="00AB748A">
        <w:rPr>
          <w:rFonts w:ascii="Arial" w:hAnsi="Arial" w:cs="Arial"/>
          <w:sz w:val="26"/>
          <w:szCs w:val="26"/>
        </w:rPr>
        <w:t>ополнительный     норматив отчислений</w:t>
      </w:r>
      <w:r w:rsidRPr="00AB748A">
        <w:rPr>
          <w:rFonts w:ascii="Arial" w:hAnsi="Arial" w:cs="Arial"/>
          <w:bCs/>
          <w:sz w:val="26"/>
          <w:szCs w:val="26"/>
        </w:rPr>
        <w:t xml:space="preserve"> от акцизов </w:t>
      </w:r>
      <w:r w:rsidRPr="00AB748A">
        <w:rPr>
          <w:rFonts w:ascii="Arial" w:hAnsi="Arial" w:cs="Arial"/>
          <w:sz w:val="26"/>
          <w:szCs w:val="26"/>
        </w:rPr>
        <w:t>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 Уватского муниципального района составит:</w:t>
      </w:r>
    </w:p>
    <w:p w:rsidR="00CE1556" w:rsidRDefault="00CE1556" w:rsidP="00CE1556">
      <w:pPr>
        <w:pStyle w:val="a3"/>
        <w:ind w:firstLine="709"/>
        <w:contextualSpacing/>
        <w:rPr>
          <w:szCs w:val="28"/>
        </w:rPr>
      </w:pPr>
      <w:r>
        <w:rPr>
          <w:szCs w:val="28"/>
        </w:rPr>
        <w:t>2017 год – 0,3124%;</w:t>
      </w:r>
    </w:p>
    <w:p w:rsidR="00CE1556" w:rsidRDefault="00CE1556" w:rsidP="00CE1556">
      <w:pPr>
        <w:pStyle w:val="a3"/>
        <w:ind w:firstLine="709"/>
        <w:contextualSpacing/>
        <w:rPr>
          <w:szCs w:val="28"/>
        </w:rPr>
      </w:pPr>
      <w:r>
        <w:rPr>
          <w:szCs w:val="28"/>
        </w:rPr>
        <w:t>2018 год – 0,3236%;</w:t>
      </w:r>
    </w:p>
    <w:p w:rsidR="00CE1556" w:rsidRPr="00C06D4D" w:rsidRDefault="00CE1556" w:rsidP="00CE1556">
      <w:pPr>
        <w:pStyle w:val="a3"/>
        <w:ind w:firstLine="709"/>
        <w:contextualSpacing/>
        <w:rPr>
          <w:szCs w:val="28"/>
        </w:rPr>
      </w:pPr>
      <w:r>
        <w:rPr>
          <w:szCs w:val="28"/>
        </w:rPr>
        <w:t>2019 год – 0,3246%.</w:t>
      </w:r>
    </w:p>
    <w:p w:rsidR="00CE1556" w:rsidRPr="00A459A8" w:rsidRDefault="00CE1556" w:rsidP="00CE1556">
      <w:pPr>
        <w:widowControl w:val="0"/>
        <w:numPr>
          <w:ilvl w:val="0"/>
          <w:numId w:val="2"/>
        </w:numPr>
        <w:autoSpaceDE w:val="0"/>
        <w:autoSpaceDN w:val="0"/>
        <w:adjustRightInd w:val="0"/>
        <w:spacing w:after="0" w:line="240" w:lineRule="auto"/>
        <w:ind w:left="0" w:firstLine="709"/>
        <w:jc w:val="both"/>
        <w:rPr>
          <w:rFonts w:ascii="Arial" w:hAnsi="Arial" w:cs="Arial"/>
          <w:color w:val="000000"/>
          <w:sz w:val="26"/>
          <w:szCs w:val="26"/>
        </w:rPr>
      </w:pPr>
      <w:r w:rsidRPr="00A459A8">
        <w:rPr>
          <w:rFonts w:ascii="Arial" w:hAnsi="Arial" w:cs="Arial"/>
          <w:color w:val="000000"/>
          <w:sz w:val="26"/>
          <w:szCs w:val="26"/>
        </w:rPr>
        <w:t xml:space="preserve"> Мобилизация резервов доходной базы консолидированного бюджета Уватского муниципального района</w:t>
      </w:r>
    </w:p>
    <w:p w:rsidR="00CE1556" w:rsidRPr="00A459A8" w:rsidRDefault="00CE1556" w:rsidP="00CE1556">
      <w:pPr>
        <w:widowControl w:val="0"/>
        <w:autoSpaceDE w:val="0"/>
        <w:autoSpaceDN w:val="0"/>
        <w:adjustRightInd w:val="0"/>
        <w:spacing w:after="0" w:line="240" w:lineRule="auto"/>
        <w:ind w:left="709"/>
        <w:jc w:val="both"/>
        <w:rPr>
          <w:rFonts w:ascii="Arial" w:hAnsi="Arial" w:cs="Arial"/>
          <w:color w:val="000000"/>
          <w:sz w:val="12"/>
          <w:szCs w:val="12"/>
        </w:rPr>
      </w:pP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Налоговая политика на федеральном уровне направлена на увеличение налоговых доходов за счет совершенствования налогообложения недвижимого имущества, увеличения налоговой нагрузки на дорогостоящее имущество, индексации ставок акцизов, принятия мер по противодействию уклонения от уплаты налогов. На муниципальном  уровне работа                           по укреплению доходной базы консолидированного бюджета Уватского муниципального района  будет продолжена в рамках мероприятий межведомственного взаимодействия, целью которых является исчерпывающая реализация всех резервов по привлечению доходов  в бюджеты всех уровней.</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Рост доходов  консолидированного бюджета  Уватского муниципального района планируется достичь за счет:</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 xml:space="preserve">снижения задолженности по налоговым и неналоговым платежам              </w:t>
      </w:r>
      <w:r w:rsidRPr="00A459A8">
        <w:rPr>
          <w:rFonts w:ascii="Arial" w:hAnsi="Arial" w:cs="Arial"/>
          <w:color w:val="000000"/>
          <w:sz w:val="26"/>
          <w:szCs w:val="26"/>
        </w:rPr>
        <w:lastRenderedPageBreak/>
        <w:t>в бюджеты всех уровней;</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усиления контроля за полнотой исчисления и своевременностью перечисления в бюджеты всех уровней  налоговыми агентами сумм налога на доходы физических лиц за истекшие годы и текущие налоговые периоды;</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легализации «теневой» заработной платы и объектов налогообложения;</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актуализации базы данных для исчисления имущественных налогов;</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актуализации кадастровой стоимости земельных участков;</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повышения эффективности деятельности муниципальных  унитарных предприятий;</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sz w:val="26"/>
          <w:szCs w:val="26"/>
        </w:rPr>
      </w:pPr>
      <w:r w:rsidRPr="00A459A8">
        <w:rPr>
          <w:rFonts w:ascii="Arial" w:hAnsi="Arial" w:cs="Arial"/>
          <w:sz w:val="26"/>
          <w:szCs w:val="26"/>
        </w:rPr>
        <w:t>проведения работы по  сокращению дебиторской задолженности по арендной плате за землю и имущество, находящееся в муниципальной собственности путем:</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sz w:val="26"/>
          <w:szCs w:val="26"/>
        </w:rPr>
      </w:pPr>
      <w:r w:rsidRPr="00A459A8">
        <w:rPr>
          <w:rFonts w:ascii="Arial" w:hAnsi="Arial" w:cs="Arial"/>
          <w:sz w:val="26"/>
          <w:szCs w:val="26"/>
        </w:rPr>
        <w:t>- взыскания в судебном порядке;</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sz w:val="26"/>
          <w:szCs w:val="26"/>
        </w:rPr>
      </w:pPr>
      <w:r w:rsidRPr="00A459A8">
        <w:rPr>
          <w:rFonts w:ascii="Arial" w:hAnsi="Arial" w:cs="Arial"/>
          <w:sz w:val="26"/>
          <w:szCs w:val="26"/>
        </w:rPr>
        <w:t>- расторжения договоров аренды;</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sz w:val="26"/>
          <w:szCs w:val="26"/>
        </w:rPr>
        <w:t>- списания безнадежной к взысканию дебиторской задолженности;</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проведения инвентаризации недвижимого и движимого имущества, земельных участков, находящихся в оперативном управлении и пользовании  муниципальных автономных учреждений, в хозяйственном ведении и аренде муниципальных  унитарных предприятий и аренде предприятий других форм собственности;</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включения неэффективно используемого имущества в программу приватизации Уватского муниципального района;</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осуществления  мониторинга поступлений налоговых и неналоговых доходов в бюджет Уватского муниципального района;</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rPr>
        <w:t>ликвидации неэффективных льгот по местным налогам.</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p>
    <w:p w:rsidR="00CE1556" w:rsidRPr="00A459A8" w:rsidRDefault="00CE1556" w:rsidP="00CE1556">
      <w:pPr>
        <w:widowControl w:val="0"/>
        <w:numPr>
          <w:ilvl w:val="0"/>
          <w:numId w:val="2"/>
        </w:numPr>
        <w:autoSpaceDE w:val="0"/>
        <w:autoSpaceDN w:val="0"/>
        <w:adjustRightInd w:val="0"/>
        <w:spacing w:after="0" w:line="240" w:lineRule="auto"/>
        <w:jc w:val="both"/>
        <w:rPr>
          <w:rFonts w:ascii="Arial" w:hAnsi="Arial" w:cs="Arial"/>
          <w:color w:val="000000"/>
          <w:sz w:val="26"/>
          <w:szCs w:val="26"/>
        </w:rPr>
      </w:pPr>
      <w:r w:rsidRPr="00A459A8">
        <w:rPr>
          <w:rFonts w:ascii="Arial" w:hAnsi="Arial" w:cs="Arial"/>
          <w:color w:val="000000"/>
          <w:sz w:val="26"/>
          <w:szCs w:val="26"/>
        </w:rPr>
        <w:t>Совершенствование налогового администрирования</w:t>
      </w:r>
    </w:p>
    <w:p w:rsidR="00CE1556" w:rsidRPr="00A459A8" w:rsidRDefault="00CE1556" w:rsidP="00CE1556">
      <w:pPr>
        <w:widowControl w:val="0"/>
        <w:autoSpaceDE w:val="0"/>
        <w:autoSpaceDN w:val="0"/>
        <w:adjustRightInd w:val="0"/>
        <w:spacing w:before="100" w:after="100" w:line="240" w:lineRule="auto"/>
        <w:ind w:firstLine="709"/>
        <w:jc w:val="both"/>
        <w:rPr>
          <w:rFonts w:ascii="Arial" w:hAnsi="Arial" w:cs="Arial"/>
          <w:sz w:val="26"/>
          <w:szCs w:val="26"/>
        </w:rPr>
      </w:pPr>
      <w:r w:rsidRPr="00A459A8">
        <w:rPr>
          <w:rFonts w:ascii="Arial" w:hAnsi="Arial" w:cs="Arial"/>
          <w:sz w:val="26"/>
          <w:szCs w:val="26"/>
        </w:rPr>
        <w:t>На муниципальном уровне  будет осуществляться координация работы органов местного самоуправления  Уватского муниципального района с налоговыми органами и с главными администраторами неналоговых доходов  по улучшению качества администрирования и увеличению собираемости доходов в бюджет района, повышению ответственности администраторов доходов местных бюджетов за исполнение всеми плательщиками своих обязательств перед бюджетом,  реализации мероприятий                     по повышению роли имущественных налогов в формировании доходов бюджета и переход в перспективе до 2020 года к налогу на недвижимое имущество физических лиц.</w:t>
      </w: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p>
    <w:p w:rsidR="00CE1556" w:rsidRPr="00A459A8"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459A8">
        <w:rPr>
          <w:rFonts w:ascii="Arial" w:hAnsi="Arial" w:cs="Arial"/>
          <w:color w:val="000000"/>
          <w:sz w:val="26"/>
          <w:szCs w:val="26"/>
          <w:lang w:val="en-US"/>
        </w:rPr>
        <w:t>III</w:t>
      </w:r>
      <w:r w:rsidRPr="00A459A8">
        <w:rPr>
          <w:rFonts w:ascii="Arial" w:hAnsi="Arial" w:cs="Arial"/>
          <w:color w:val="000000"/>
          <w:sz w:val="26"/>
          <w:szCs w:val="26"/>
        </w:rPr>
        <w:t xml:space="preserve">. </w:t>
      </w:r>
      <w:r w:rsidRPr="00A459A8">
        <w:rPr>
          <w:rFonts w:ascii="Arial" w:hAnsi="Arial" w:cs="Arial"/>
          <w:color w:val="000000"/>
          <w:sz w:val="26"/>
          <w:szCs w:val="26"/>
        </w:rPr>
        <w:tab/>
        <w:t>Основные направления бюджетной политики Уватского муниципального района</w:t>
      </w:r>
      <w:r>
        <w:rPr>
          <w:rFonts w:ascii="Arial" w:hAnsi="Arial" w:cs="Arial"/>
          <w:color w:val="000000"/>
          <w:sz w:val="26"/>
          <w:szCs w:val="26"/>
        </w:rPr>
        <w:t xml:space="preserve"> на 2017-2019</w:t>
      </w:r>
      <w:r w:rsidRPr="00A459A8">
        <w:rPr>
          <w:rFonts w:ascii="Arial" w:hAnsi="Arial" w:cs="Arial"/>
          <w:color w:val="000000"/>
          <w:sz w:val="26"/>
          <w:szCs w:val="26"/>
        </w:rPr>
        <w:t xml:space="preserve"> годы  в области расходов</w:t>
      </w:r>
    </w:p>
    <w:p w:rsidR="00CE1556" w:rsidRPr="00A459A8" w:rsidRDefault="00CE1556" w:rsidP="00CE1556">
      <w:pPr>
        <w:widowControl w:val="0"/>
        <w:autoSpaceDE w:val="0"/>
        <w:autoSpaceDN w:val="0"/>
        <w:adjustRightInd w:val="0"/>
        <w:spacing w:after="0" w:line="240" w:lineRule="auto"/>
        <w:jc w:val="both"/>
        <w:rPr>
          <w:rFonts w:ascii="Arial" w:hAnsi="Arial" w:cs="Arial"/>
          <w:color w:val="000000"/>
          <w:sz w:val="12"/>
          <w:szCs w:val="12"/>
        </w:rPr>
      </w:pP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Бюдж</w:t>
      </w:r>
      <w:r>
        <w:rPr>
          <w:rFonts w:ascii="Arial" w:hAnsi="Arial" w:cs="Arial"/>
          <w:color w:val="000000"/>
          <w:sz w:val="26"/>
          <w:szCs w:val="26"/>
        </w:rPr>
        <w:t>етная политика  Уватского муниципального района на 2017 год и на плановый период 2018 и 2019</w:t>
      </w:r>
      <w:r w:rsidRPr="0057483D">
        <w:rPr>
          <w:rFonts w:ascii="Arial" w:hAnsi="Arial" w:cs="Arial"/>
          <w:color w:val="000000"/>
          <w:sz w:val="26"/>
          <w:szCs w:val="26"/>
        </w:rPr>
        <w:t xml:space="preserve"> годов (далее также – бюджетная политика </w:t>
      </w:r>
      <w:r>
        <w:rPr>
          <w:rFonts w:ascii="Arial" w:hAnsi="Arial" w:cs="Arial"/>
          <w:color w:val="000000"/>
          <w:sz w:val="26"/>
          <w:szCs w:val="26"/>
        </w:rPr>
        <w:t>района на 2017</w:t>
      </w:r>
      <w:r w:rsidRPr="0057483D">
        <w:rPr>
          <w:rFonts w:ascii="Arial" w:hAnsi="Arial" w:cs="Arial"/>
          <w:color w:val="000000"/>
          <w:sz w:val="26"/>
          <w:szCs w:val="26"/>
        </w:rPr>
        <w:t>‒</w:t>
      </w:r>
      <w:r>
        <w:rPr>
          <w:rFonts w:ascii="Arial" w:hAnsi="Arial" w:cs="Arial"/>
          <w:color w:val="000000"/>
          <w:sz w:val="26"/>
          <w:szCs w:val="26"/>
        </w:rPr>
        <w:t>2019</w:t>
      </w:r>
      <w:r w:rsidRPr="0057483D">
        <w:rPr>
          <w:rFonts w:ascii="Arial" w:hAnsi="Arial" w:cs="Arial"/>
          <w:color w:val="000000"/>
          <w:sz w:val="26"/>
          <w:szCs w:val="26"/>
        </w:rPr>
        <w:t xml:space="preserve"> годы) ориентирована на адаптацию бюджета и бюджетного процесса к изменившимся условиям с учетом преемственности базовых целей и задач, сформулированных в предыдущем бюджетном </w:t>
      </w:r>
      <w:r w:rsidRPr="0057483D">
        <w:rPr>
          <w:rFonts w:ascii="Arial" w:hAnsi="Arial" w:cs="Arial"/>
          <w:color w:val="000000"/>
          <w:sz w:val="26"/>
          <w:szCs w:val="26"/>
        </w:rPr>
        <w:lastRenderedPageBreak/>
        <w:t>цикле.</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Основной целью бюджетной политики н</w:t>
      </w:r>
      <w:r>
        <w:rPr>
          <w:rFonts w:ascii="Arial" w:hAnsi="Arial" w:cs="Arial"/>
          <w:color w:val="000000"/>
          <w:sz w:val="26"/>
          <w:szCs w:val="26"/>
        </w:rPr>
        <w:t>а 2017</w:t>
      </w:r>
      <w:r w:rsidRPr="0057483D">
        <w:rPr>
          <w:rFonts w:ascii="Arial" w:hAnsi="Arial" w:cs="Arial"/>
          <w:color w:val="000000"/>
          <w:sz w:val="26"/>
          <w:szCs w:val="26"/>
        </w:rPr>
        <w:t>‒</w:t>
      </w:r>
      <w:r>
        <w:rPr>
          <w:rFonts w:ascii="Arial" w:hAnsi="Arial" w:cs="Arial"/>
          <w:color w:val="000000"/>
          <w:sz w:val="26"/>
          <w:szCs w:val="26"/>
        </w:rPr>
        <w:t>2019</w:t>
      </w:r>
      <w:r w:rsidRPr="0057483D">
        <w:rPr>
          <w:rFonts w:ascii="Arial" w:hAnsi="Arial" w:cs="Arial"/>
          <w:color w:val="000000"/>
          <w:sz w:val="26"/>
          <w:szCs w:val="26"/>
        </w:rPr>
        <w:t xml:space="preserve"> годы является обеспечение стабильности, сбалансированности и устойчивости</w:t>
      </w:r>
      <w:r>
        <w:rPr>
          <w:rFonts w:ascii="Arial" w:hAnsi="Arial" w:cs="Arial"/>
          <w:color w:val="000000"/>
          <w:sz w:val="26"/>
          <w:szCs w:val="26"/>
        </w:rPr>
        <w:t xml:space="preserve"> консолидированного </w:t>
      </w:r>
      <w:r w:rsidRPr="0057483D">
        <w:rPr>
          <w:rFonts w:ascii="Arial" w:hAnsi="Arial" w:cs="Arial"/>
          <w:color w:val="000000"/>
          <w:sz w:val="26"/>
          <w:szCs w:val="26"/>
        </w:rPr>
        <w:t xml:space="preserve"> бюджета</w:t>
      </w:r>
      <w:r>
        <w:rPr>
          <w:rFonts w:ascii="Arial" w:hAnsi="Arial" w:cs="Arial"/>
          <w:color w:val="000000"/>
          <w:sz w:val="26"/>
          <w:szCs w:val="26"/>
        </w:rPr>
        <w:t xml:space="preserve"> Уватского муниципального</w:t>
      </w:r>
      <w:r w:rsidRPr="0057483D">
        <w:rPr>
          <w:rFonts w:ascii="Arial" w:hAnsi="Arial" w:cs="Arial"/>
          <w:color w:val="000000"/>
          <w:sz w:val="26"/>
          <w:szCs w:val="26"/>
        </w:rPr>
        <w:t xml:space="preserve"> </w:t>
      </w:r>
      <w:r>
        <w:rPr>
          <w:rFonts w:ascii="Arial" w:hAnsi="Arial" w:cs="Arial"/>
          <w:color w:val="000000"/>
          <w:sz w:val="26"/>
          <w:szCs w:val="26"/>
        </w:rPr>
        <w:t>района (далее также – бюджет района)</w:t>
      </w:r>
      <w:r w:rsidRPr="0057483D">
        <w:rPr>
          <w:rFonts w:ascii="Arial" w:hAnsi="Arial" w:cs="Arial"/>
          <w:color w:val="000000"/>
          <w:sz w:val="26"/>
          <w:szCs w:val="26"/>
        </w:rPr>
        <w:t>, повышение уровня и ка</w:t>
      </w:r>
      <w:r>
        <w:rPr>
          <w:rFonts w:ascii="Arial" w:hAnsi="Arial" w:cs="Arial"/>
          <w:color w:val="000000"/>
          <w:sz w:val="26"/>
          <w:szCs w:val="26"/>
        </w:rPr>
        <w:t>чества жизни населения</w:t>
      </w:r>
      <w:r w:rsidRPr="0057483D">
        <w:rPr>
          <w:rFonts w:ascii="Arial" w:hAnsi="Arial" w:cs="Arial"/>
          <w:color w:val="000000"/>
          <w:sz w:val="26"/>
          <w:szCs w:val="26"/>
        </w:rPr>
        <w:t>.</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Основными зад</w:t>
      </w:r>
      <w:r>
        <w:rPr>
          <w:rFonts w:ascii="Arial" w:hAnsi="Arial" w:cs="Arial"/>
          <w:color w:val="000000"/>
          <w:sz w:val="26"/>
          <w:szCs w:val="26"/>
        </w:rPr>
        <w:t>ачами бюджетной политики на 2017</w:t>
      </w:r>
      <w:r w:rsidRPr="0057483D">
        <w:rPr>
          <w:rFonts w:ascii="Arial" w:hAnsi="Arial" w:cs="Arial"/>
          <w:color w:val="000000"/>
          <w:sz w:val="26"/>
          <w:szCs w:val="26"/>
        </w:rPr>
        <w:t>‒</w:t>
      </w:r>
      <w:r>
        <w:rPr>
          <w:rFonts w:ascii="Arial" w:hAnsi="Arial" w:cs="Arial"/>
          <w:color w:val="000000"/>
          <w:sz w:val="26"/>
          <w:szCs w:val="26"/>
        </w:rPr>
        <w:t>2019</w:t>
      </w:r>
      <w:r w:rsidRPr="0057483D">
        <w:rPr>
          <w:rFonts w:ascii="Arial" w:hAnsi="Arial" w:cs="Arial"/>
          <w:color w:val="000000"/>
          <w:sz w:val="26"/>
          <w:szCs w:val="26"/>
        </w:rPr>
        <w:t xml:space="preserve"> годы являются:</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1. Поддержание устойчивости бюджета </w:t>
      </w:r>
      <w:r>
        <w:rPr>
          <w:rFonts w:ascii="Arial" w:hAnsi="Arial" w:cs="Arial"/>
          <w:color w:val="000000"/>
          <w:sz w:val="26"/>
          <w:szCs w:val="26"/>
        </w:rPr>
        <w:t>района</w:t>
      </w:r>
      <w:r w:rsidRPr="0057483D">
        <w:rPr>
          <w:rFonts w:ascii="Arial" w:hAnsi="Arial" w:cs="Arial"/>
          <w:color w:val="000000"/>
          <w:sz w:val="26"/>
          <w:szCs w:val="26"/>
        </w:rPr>
        <w:t xml:space="preserve"> при сбалансированном распределении бюджетных ресурсов на обеспечение текущих потребностей отраслей экономики и социальной сферы и решение задач их развития на долгосрочный период посредством долгосрочного бюджетного планирования.</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При составлении бюджета необходимо исходить из минимизации размера дефицита бюджета </w:t>
      </w:r>
      <w:r>
        <w:rPr>
          <w:rFonts w:ascii="Arial" w:hAnsi="Arial" w:cs="Arial"/>
          <w:color w:val="000000"/>
          <w:sz w:val="26"/>
          <w:szCs w:val="26"/>
        </w:rPr>
        <w:t>района</w:t>
      </w:r>
      <w:r w:rsidRPr="0057483D">
        <w:rPr>
          <w:rFonts w:ascii="Arial" w:hAnsi="Arial" w:cs="Arial"/>
          <w:color w:val="000000"/>
          <w:sz w:val="26"/>
          <w:szCs w:val="26"/>
        </w:rPr>
        <w:t>.</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2. Обеспечение расходных обязательств </w:t>
      </w:r>
      <w:r>
        <w:rPr>
          <w:rFonts w:ascii="Arial" w:hAnsi="Arial" w:cs="Arial"/>
          <w:color w:val="000000"/>
          <w:sz w:val="26"/>
          <w:szCs w:val="26"/>
        </w:rPr>
        <w:t>района</w:t>
      </w:r>
      <w:r w:rsidRPr="0057483D">
        <w:rPr>
          <w:rFonts w:ascii="Arial" w:hAnsi="Arial" w:cs="Arial"/>
          <w:color w:val="000000"/>
          <w:sz w:val="26"/>
          <w:szCs w:val="26"/>
        </w:rPr>
        <w:t xml:space="preserve"> источниками их финансирования. </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Для этого будет подтвержден безусловный приоритет исполнения действующих обязательств. Инициативы и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пересмотра нормативных правовых актов, устанавливающих действующие расходные обязательства, и учитываться только при условии адекватной оптимизации расходов в заданных бюджетных ограничениях, недопущения роста бюджетных расходов.</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3. Повышение эффективности и результативности применения программно-целевого принципа управления.</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Дальнейшая реализация принципа формирования бюджета </w:t>
      </w:r>
      <w:r>
        <w:rPr>
          <w:rFonts w:ascii="Arial" w:hAnsi="Arial" w:cs="Arial"/>
          <w:color w:val="000000"/>
          <w:sz w:val="26"/>
          <w:szCs w:val="26"/>
        </w:rPr>
        <w:t xml:space="preserve">района </w:t>
      </w:r>
      <w:r w:rsidRPr="0057483D">
        <w:rPr>
          <w:rFonts w:ascii="Arial" w:hAnsi="Arial" w:cs="Arial"/>
          <w:color w:val="000000"/>
          <w:sz w:val="26"/>
          <w:szCs w:val="26"/>
        </w:rPr>
        <w:t>на основе муниципальных программ позволит повысить обоснованность бюджетных ассигнований на этапе их формирования, обеспечит их большую прозрачность и наличие более широких возможностей для оценки их эффективности.</w:t>
      </w: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Приоритеты социально-экономической развития </w:t>
      </w:r>
      <w:r>
        <w:rPr>
          <w:rFonts w:ascii="Arial" w:hAnsi="Arial" w:cs="Arial"/>
          <w:color w:val="000000"/>
          <w:sz w:val="26"/>
          <w:szCs w:val="26"/>
        </w:rPr>
        <w:t>района</w:t>
      </w:r>
      <w:r w:rsidRPr="0057483D">
        <w:rPr>
          <w:rFonts w:ascii="Arial" w:hAnsi="Arial" w:cs="Arial"/>
          <w:color w:val="000000"/>
          <w:sz w:val="26"/>
          <w:szCs w:val="26"/>
        </w:rPr>
        <w:t xml:space="preserve">, реализуемые </w:t>
      </w:r>
      <w:r>
        <w:rPr>
          <w:rFonts w:ascii="Arial" w:hAnsi="Arial" w:cs="Arial"/>
          <w:color w:val="000000"/>
          <w:sz w:val="26"/>
          <w:szCs w:val="26"/>
        </w:rPr>
        <w:t xml:space="preserve">в рамках муниципальных программ, </w:t>
      </w:r>
      <w:r w:rsidRPr="0057483D">
        <w:rPr>
          <w:rFonts w:ascii="Arial" w:hAnsi="Arial" w:cs="Arial"/>
          <w:color w:val="000000"/>
          <w:sz w:val="26"/>
          <w:szCs w:val="26"/>
        </w:rPr>
        <w:t xml:space="preserve">должны иметь надежное и просчитанное финансовое обеспечение. Для формирования проекта бюджета </w:t>
      </w:r>
      <w:r>
        <w:rPr>
          <w:rFonts w:ascii="Arial" w:hAnsi="Arial" w:cs="Arial"/>
          <w:color w:val="000000"/>
          <w:sz w:val="26"/>
          <w:szCs w:val="26"/>
        </w:rPr>
        <w:t>района на 2017</w:t>
      </w:r>
      <w:r w:rsidRPr="0057483D">
        <w:rPr>
          <w:rFonts w:ascii="Arial" w:hAnsi="Arial" w:cs="Arial"/>
          <w:color w:val="000000"/>
          <w:sz w:val="26"/>
          <w:szCs w:val="26"/>
        </w:rPr>
        <w:t xml:space="preserve"> год проведена работа по уточнению (корректировке) предельных объемов финансового обеспе</w:t>
      </w:r>
      <w:r>
        <w:rPr>
          <w:rFonts w:ascii="Arial" w:hAnsi="Arial" w:cs="Arial"/>
          <w:color w:val="000000"/>
          <w:sz w:val="26"/>
          <w:szCs w:val="26"/>
        </w:rPr>
        <w:t>чения  муниципальных программ на 2017 и 2018</w:t>
      </w:r>
      <w:r w:rsidRPr="0057483D">
        <w:rPr>
          <w:rFonts w:ascii="Arial" w:hAnsi="Arial" w:cs="Arial"/>
          <w:color w:val="000000"/>
          <w:sz w:val="26"/>
          <w:szCs w:val="26"/>
        </w:rPr>
        <w:t xml:space="preserve"> годы, а также определены предельные объемы финансов</w:t>
      </w:r>
      <w:r>
        <w:rPr>
          <w:rFonts w:ascii="Arial" w:hAnsi="Arial" w:cs="Arial"/>
          <w:color w:val="000000"/>
          <w:sz w:val="26"/>
          <w:szCs w:val="26"/>
        </w:rPr>
        <w:t>ого обеспечения программ на 2019</w:t>
      </w:r>
      <w:r w:rsidRPr="0057483D">
        <w:rPr>
          <w:rFonts w:ascii="Arial" w:hAnsi="Arial" w:cs="Arial"/>
          <w:color w:val="000000"/>
          <w:sz w:val="26"/>
          <w:szCs w:val="26"/>
        </w:rPr>
        <w:t xml:space="preserve"> год. Необходимо применение системного механизма приведения объемов финансового обеспечения программ на весь период их действия к реальным возможностям бюджета </w:t>
      </w:r>
      <w:r>
        <w:rPr>
          <w:rFonts w:ascii="Arial" w:hAnsi="Arial" w:cs="Arial"/>
          <w:color w:val="000000"/>
          <w:sz w:val="26"/>
          <w:szCs w:val="26"/>
        </w:rPr>
        <w:t>района</w:t>
      </w:r>
      <w:r w:rsidRPr="0057483D">
        <w:rPr>
          <w:rFonts w:ascii="Arial" w:hAnsi="Arial" w:cs="Arial"/>
          <w:color w:val="000000"/>
          <w:sz w:val="26"/>
          <w:szCs w:val="26"/>
        </w:rPr>
        <w:t xml:space="preserve"> с учетом финансового положения бюджета в целом.</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AF05DC">
        <w:rPr>
          <w:rFonts w:ascii="Arial" w:hAnsi="Arial" w:cs="Arial"/>
          <w:color w:val="000000"/>
          <w:sz w:val="26"/>
          <w:szCs w:val="26"/>
        </w:rPr>
        <w:t>В связи с изменениями, вносимыми в Бюджетный кодекс Российской Федерации, начиная с 2016 года  бюджеты муниципальных образований  Уватского муниципального района формир</w:t>
      </w:r>
      <w:r>
        <w:rPr>
          <w:rFonts w:ascii="Arial" w:hAnsi="Arial" w:cs="Arial"/>
          <w:color w:val="000000"/>
          <w:sz w:val="26"/>
          <w:szCs w:val="26"/>
        </w:rPr>
        <w:t xml:space="preserve">уются </w:t>
      </w:r>
      <w:r w:rsidRPr="00AF05DC">
        <w:rPr>
          <w:rFonts w:ascii="Arial" w:hAnsi="Arial" w:cs="Arial"/>
          <w:color w:val="000000"/>
          <w:sz w:val="26"/>
          <w:szCs w:val="26"/>
        </w:rPr>
        <w:t xml:space="preserve"> в новой структуре кодов бюджетной классификации расходов Российской Федерации (кодов классификации доходов бюджетов, классификации расходов бюджетов и классификации источников финансирования дефицита бюджета). </w:t>
      </w:r>
      <w:r w:rsidRPr="00AF05DC">
        <w:rPr>
          <w:rFonts w:ascii="Arial" w:hAnsi="Arial" w:cs="Arial"/>
          <w:color w:val="000000"/>
          <w:sz w:val="26"/>
          <w:szCs w:val="26"/>
        </w:rPr>
        <w:lastRenderedPageBreak/>
        <w:t xml:space="preserve">Учитывая, что с 2014 года  бюджет района формируется с использованием программно-целевого метода планирования, закономерно, что указанные изменения влекут за собой изменения структуры муниципальных программ. Структура муниципальной программы должна быть сформирована исходя из принципа четкого соответствия планируемых к реализации программных мероприятий целям и задачам муниципальной программы. Увязка универсальных направлений расходов с основным мероприятием муниципальной  программы устанавливается  в структуре кода целевой статьи.            </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Систематический анализ программ и расходов на их реализацию должен быть дополнен системой ответственности за достижение поставленных целей взамен действующего контроля формального исполнения планов и объемов расходов на то или иное направление.</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В связи с вступлением в силу Федерального закона от 28 июня 2014 года № 172-ФЗ «О стратегическом планир</w:t>
      </w:r>
      <w:r>
        <w:rPr>
          <w:rFonts w:ascii="Arial" w:hAnsi="Arial" w:cs="Arial"/>
          <w:color w:val="000000"/>
          <w:sz w:val="26"/>
          <w:szCs w:val="26"/>
        </w:rPr>
        <w:t>овании в Российской Федерации» к</w:t>
      </w:r>
      <w:r w:rsidRPr="0057483D">
        <w:rPr>
          <w:rFonts w:ascii="Arial" w:hAnsi="Arial" w:cs="Arial"/>
          <w:color w:val="000000"/>
          <w:sz w:val="26"/>
          <w:szCs w:val="26"/>
        </w:rPr>
        <w:t xml:space="preserve"> документам стратегического планирования отнесены документы, служащие основанием для составления проекта решения о</w:t>
      </w:r>
      <w:r>
        <w:rPr>
          <w:rFonts w:ascii="Arial" w:hAnsi="Arial" w:cs="Arial"/>
          <w:color w:val="000000"/>
          <w:sz w:val="26"/>
          <w:szCs w:val="26"/>
        </w:rPr>
        <w:t xml:space="preserve"> местном </w:t>
      </w:r>
      <w:r w:rsidRPr="0057483D">
        <w:rPr>
          <w:rFonts w:ascii="Arial" w:hAnsi="Arial" w:cs="Arial"/>
          <w:color w:val="000000"/>
          <w:sz w:val="26"/>
          <w:szCs w:val="26"/>
        </w:rPr>
        <w:t xml:space="preserve"> бюджете: прогноз социально-экономического развития на долгосрочный и среднесрочный периоды, бюджетный прогноз на долгосрочный период, а также муниципальные программы.</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Основная задача долгосрочного бюджетного планирования состоит в увязке проводимой бюджетной политики с задачами по созданию долгосрочного устойчивого роста экономики и повышению уровня и качества жизни населения </w:t>
      </w:r>
      <w:r>
        <w:rPr>
          <w:rFonts w:ascii="Arial" w:hAnsi="Arial" w:cs="Arial"/>
          <w:color w:val="000000"/>
          <w:sz w:val="26"/>
          <w:szCs w:val="26"/>
        </w:rPr>
        <w:t>района</w:t>
      </w:r>
      <w:r w:rsidRPr="0057483D">
        <w:rPr>
          <w:rFonts w:ascii="Arial" w:hAnsi="Arial" w:cs="Arial"/>
          <w:color w:val="000000"/>
          <w:sz w:val="26"/>
          <w:szCs w:val="26"/>
        </w:rPr>
        <w:t>.</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Долгосрочное планирование должно позволить уйти от инерционного подхода, когда бюджетные ассигнования распределяются на основе индексирования расходов предыдущих лет. Долгосрочное планирование может стать реальным шагом на пути к повышению эффективности расходов бюджета, выступая в то же время сдерживающим фактором для необоснованного роста расходов.</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Таким образом, долгосрочное бюджетное планирование должно сыграть важную роль в повышении сбалансированности бюджета </w:t>
      </w:r>
      <w:r>
        <w:rPr>
          <w:rFonts w:ascii="Arial" w:hAnsi="Arial" w:cs="Arial"/>
          <w:color w:val="000000"/>
          <w:sz w:val="26"/>
          <w:szCs w:val="26"/>
        </w:rPr>
        <w:t>района</w:t>
      </w:r>
      <w:r w:rsidRPr="0057483D">
        <w:rPr>
          <w:rFonts w:ascii="Arial" w:hAnsi="Arial" w:cs="Arial"/>
          <w:color w:val="000000"/>
          <w:sz w:val="26"/>
          <w:szCs w:val="26"/>
        </w:rPr>
        <w:t xml:space="preserve">, качестве бюджетной политики на муниципальном уровне в целом, в формировании муниципальных программ </w:t>
      </w:r>
      <w:r>
        <w:rPr>
          <w:rFonts w:ascii="Arial" w:hAnsi="Arial" w:cs="Arial"/>
          <w:color w:val="000000"/>
          <w:sz w:val="26"/>
          <w:szCs w:val="26"/>
        </w:rPr>
        <w:t>Уватского муниципального района</w:t>
      </w:r>
      <w:r w:rsidRPr="0057483D">
        <w:rPr>
          <w:rFonts w:ascii="Arial" w:hAnsi="Arial" w:cs="Arial"/>
          <w:color w:val="000000"/>
          <w:sz w:val="26"/>
          <w:szCs w:val="26"/>
        </w:rPr>
        <w:t>.</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4. Обеспечение бюджетной устойчивости и стабильности.</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Данная задача включает в себя несколько составляющих:</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минимизации уровня дефицита и муниципального долга, определяя тем самым условия для сбалансированности бюджета </w:t>
      </w:r>
      <w:r>
        <w:rPr>
          <w:rFonts w:ascii="Arial" w:hAnsi="Arial" w:cs="Arial"/>
          <w:color w:val="000000"/>
          <w:sz w:val="26"/>
          <w:szCs w:val="26"/>
        </w:rPr>
        <w:t>района</w:t>
      </w:r>
      <w:r w:rsidRPr="0057483D">
        <w:rPr>
          <w:rFonts w:ascii="Arial" w:hAnsi="Arial" w:cs="Arial"/>
          <w:color w:val="000000"/>
          <w:sz w:val="26"/>
          <w:szCs w:val="26"/>
        </w:rPr>
        <w:t xml:space="preserve"> в случаях возникновения финансовых кризисов;</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сохранение относительно постоянного уровня расходов в условиях изменений доходов, ограничение роста расходов бюджета </w:t>
      </w:r>
      <w:r>
        <w:rPr>
          <w:rFonts w:ascii="Arial" w:hAnsi="Arial" w:cs="Arial"/>
          <w:color w:val="000000"/>
          <w:sz w:val="26"/>
          <w:szCs w:val="26"/>
        </w:rPr>
        <w:t>района</w:t>
      </w:r>
      <w:r w:rsidRPr="0057483D">
        <w:rPr>
          <w:rFonts w:ascii="Arial" w:hAnsi="Arial" w:cs="Arial"/>
          <w:color w:val="000000"/>
          <w:sz w:val="26"/>
          <w:szCs w:val="26"/>
        </w:rPr>
        <w:t xml:space="preserve">, не обеспеченных доходными источниками. Принятие новых расходных обязательств должно в обязательном порядке основываться на оценке прогнозируемых доходов бюджета </w:t>
      </w:r>
      <w:r>
        <w:rPr>
          <w:rFonts w:ascii="Arial" w:hAnsi="Arial" w:cs="Arial"/>
          <w:color w:val="000000"/>
          <w:sz w:val="26"/>
          <w:szCs w:val="26"/>
        </w:rPr>
        <w:t>района</w:t>
      </w:r>
      <w:r w:rsidRPr="0057483D">
        <w:rPr>
          <w:rFonts w:ascii="Arial" w:hAnsi="Arial" w:cs="Arial"/>
          <w:color w:val="000000"/>
          <w:sz w:val="26"/>
          <w:szCs w:val="26"/>
        </w:rPr>
        <w:t>;</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сохранение объема муниципального долга </w:t>
      </w:r>
      <w:r>
        <w:rPr>
          <w:rFonts w:ascii="Arial" w:hAnsi="Arial" w:cs="Arial"/>
          <w:color w:val="000000"/>
          <w:sz w:val="26"/>
          <w:szCs w:val="26"/>
        </w:rPr>
        <w:t>района</w:t>
      </w:r>
      <w:r w:rsidRPr="0057483D">
        <w:rPr>
          <w:rFonts w:ascii="Arial" w:hAnsi="Arial" w:cs="Arial"/>
          <w:color w:val="000000"/>
          <w:sz w:val="26"/>
          <w:szCs w:val="26"/>
        </w:rPr>
        <w:t xml:space="preserve"> на экономически безопасном уровне, позволяющем обеспечивать привлечение заемных средств на условиях реальной возможности обслуживания и погашения </w:t>
      </w:r>
      <w:r w:rsidRPr="0057483D">
        <w:rPr>
          <w:rFonts w:ascii="Arial" w:hAnsi="Arial" w:cs="Arial"/>
          <w:color w:val="000000"/>
          <w:sz w:val="26"/>
          <w:szCs w:val="26"/>
        </w:rPr>
        <w:lastRenderedPageBreak/>
        <w:t>данных обязательств.</w:t>
      </w: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5. Повышение качества предоставляемых населению муниципальных услуг.</w:t>
      </w:r>
    </w:p>
    <w:p w:rsidR="00CE1556" w:rsidRPr="00CF473B"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Прежде всего, это относится к таким значимым для общества сферам как образование, социальное обслуживание, культура, физическая культура и спорт.</w:t>
      </w:r>
    </w:p>
    <w:p w:rsidR="00CE1556" w:rsidRPr="00CF473B"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Ответственность главных распорядителей средств местного бюджета должна осуществляться через контроль за выполнением муниципального задания в полном объеме.</w:t>
      </w:r>
    </w:p>
    <w:p w:rsidR="00CE1556" w:rsidRPr="00CF473B"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Начиная с бюджета на 2016 год, формирование муниципального задания осуществляется на основании ведомственных перечней муниципальных услуг и работ, сформированных в соответствии с базовыми (отраслевыми) перечнями государственных и муниципальных услуг и работ.</w:t>
      </w:r>
    </w:p>
    <w:p w:rsidR="00CE1556" w:rsidRPr="00CF473B"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При формировании бюджета района  2017-2019 годы данная работа продолжится. Объем финансового обеспечения выполнения муниципального задания будет рассчитываться на основании нормативных затрат на оказание муниципальных услуг, утверждаемых с соблюдением общих требований, определенных федеральными органами исполнительной власти.</w:t>
      </w:r>
    </w:p>
    <w:p w:rsidR="00CE1556" w:rsidRPr="00CF473B"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Кроме того, объем субсидии на выполнение муниципального задания, предоставляемой учреждению равномерно в течение финансового года, в декабре подлежит уточнению исходя из предоставленного учреждением отчета о предварительном исполнении муниципального задания за соответствующий финансовый год. Это позволит скорректировать при необходимости до конца финансового года показатели муниципального задания и, соответственно, объем субсидии.</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6. Сохранение принципа нуждаемости при установлении мер социальной поддержки населению </w:t>
      </w:r>
      <w:r>
        <w:rPr>
          <w:rFonts w:ascii="Arial" w:hAnsi="Arial" w:cs="Arial"/>
          <w:color w:val="000000"/>
          <w:sz w:val="26"/>
          <w:szCs w:val="26"/>
        </w:rPr>
        <w:t>района</w:t>
      </w:r>
      <w:r w:rsidRPr="0057483D">
        <w:rPr>
          <w:rFonts w:ascii="Arial" w:hAnsi="Arial" w:cs="Arial"/>
          <w:color w:val="000000"/>
          <w:sz w:val="26"/>
          <w:szCs w:val="26"/>
        </w:rPr>
        <w:t>, использования механизма адресной социальной помощи.</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Pr>
          <w:rFonts w:ascii="Arial" w:hAnsi="Arial" w:cs="Arial"/>
          <w:color w:val="000000"/>
          <w:sz w:val="26"/>
          <w:szCs w:val="26"/>
        </w:rPr>
        <w:t>7</w:t>
      </w:r>
      <w:r w:rsidRPr="0057483D">
        <w:rPr>
          <w:rFonts w:ascii="Arial" w:hAnsi="Arial" w:cs="Arial"/>
          <w:color w:val="000000"/>
          <w:sz w:val="26"/>
          <w:szCs w:val="26"/>
        </w:rPr>
        <w:t>. Дальнейшее развитие межбюджетных отношений.</w:t>
      </w:r>
    </w:p>
    <w:p w:rsidR="00CE1556" w:rsidRPr="003B688C"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Политика в сфере межбюджетных отношений в 2016-2018 годах будет направлена  на решении следующих задач:</w:t>
      </w:r>
    </w:p>
    <w:p w:rsidR="00CE1556" w:rsidRPr="003B688C"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 на обеспечение сбалансированности бюджетов поселений;</w:t>
      </w:r>
    </w:p>
    <w:p w:rsidR="00CE1556" w:rsidRPr="003B688C"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 формирование устойчивой собственной доходной базы бюджетов, создание стимулов по ее наращиванию;</w:t>
      </w:r>
    </w:p>
    <w:p w:rsidR="00CE1556" w:rsidRPr="003B688C"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 создание стимулов к повышению качества управления муниципальными финансами.</w:t>
      </w:r>
    </w:p>
    <w:p w:rsidR="00CE1556" w:rsidRPr="003B688C"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Соблюдение баланса финансовых ресурсов, направляемых на выполнение полномочий органов местного самоуправления поселений, остается основополагающим принципом развития межбюджетных отношений с муниципальными образованиями Уватского  муниципального района.</w:t>
      </w: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3B688C">
        <w:rPr>
          <w:rFonts w:ascii="Arial" w:hAnsi="Arial" w:cs="Arial"/>
          <w:color w:val="000000"/>
          <w:sz w:val="26"/>
          <w:szCs w:val="26"/>
        </w:rPr>
        <w:t>Построение системы межбюджетного регулирования в Уватском муниципальном районе должно учитывать изменения законодательства Российской Федерации и Тюменской области в части формирования доходных источников и расходных полномочий муниципальных образований Уватского муниципального района.</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Pr>
          <w:rFonts w:ascii="Arial" w:hAnsi="Arial" w:cs="Arial"/>
          <w:color w:val="000000"/>
          <w:sz w:val="26"/>
          <w:szCs w:val="26"/>
        </w:rPr>
        <w:t>8</w:t>
      </w:r>
      <w:r w:rsidRPr="0057483D">
        <w:rPr>
          <w:rFonts w:ascii="Arial" w:hAnsi="Arial" w:cs="Arial"/>
          <w:color w:val="000000"/>
          <w:sz w:val="26"/>
          <w:szCs w:val="26"/>
        </w:rPr>
        <w:t xml:space="preserve">. Прозрачность и открытость бюджета и бюджетного процесса для </w:t>
      </w:r>
      <w:r w:rsidRPr="0057483D">
        <w:rPr>
          <w:rFonts w:ascii="Arial" w:hAnsi="Arial" w:cs="Arial"/>
          <w:color w:val="000000"/>
          <w:sz w:val="26"/>
          <w:szCs w:val="26"/>
        </w:rPr>
        <w:lastRenderedPageBreak/>
        <w:t>общества.</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Бюджетная политика осуществляется в интересах общества. Успех ее реализации зависит не только от действий органов местного самоуправления, но и от того, в какой мере общество понимает эту политику, разделяет цели, механизмы и принципы ее реализации.</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Принцип прозрачности и открытости будет подкреплен новыми практиками его реализации, в полном объеме будут проведены процессы по открытию бюджетных процедур, в числе которых:</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 xml:space="preserve">регулярная разработка и совершенствование «Бюджета для граждан», где в доступной форме на регулярной основе публикуются </w:t>
      </w:r>
      <w:r>
        <w:rPr>
          <w:rFonts w:ascii="Arial" w:hAnsi="Arial" w:cs="Arial"/>
          <w:color w:val="000000"/>
          <w:sz w:val="26"/>
          <w:szCs w:val="26"/>
        </w:rPr>
        <w:t xml:space="preserve"> сведения </w:t>
      </w:r>
      <w:r w:rsidRPr="0057483D">
        <w:rPr>
          <w:rFonts w:ascii="Arial" w:hAnsi="Arial" w:cs="Arial"/>
          <w:color w:val="000000"/>
          <w:sz w:val="26"/>
          <w:szCs w:val="26"/>
        </w:rPr>
        <w:t xml:space="preserve">о бюджете </w:t>
      </w:r>
      <w:r>
        <w:rPr>
          <w:rFonts w:ascii="Arial" w:hAnsi="Arial" w:cs="Arial"/>
          <w:color w:val="000000"/>
          <w:sz w:val="26"/>
          <w:szCs w:val="26"/>
        </w:rPr>
        <w:t>района</w:t>
      </w:r>
      <w:r w:rsidRPr="0057483D">
        <w:rPr>
          <w:rFonts w:ascii="Arial" w:hAnsi="Arial" w:cs="Arial"/>
          <w:color w:val="000000"/>
          <w:sz w:val="26"/>
          <w:szCs w:val="26"/>
        </w:rPr>
        <w:t xml:space="preserve"> и о его исполнении;</w:t>
      </w:r>
    </w:p>
    <w:p w:rsidR="00CE1556" w:rsidRPr="0057483D"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r w:rsidRPr="0057483D">
        <w:rPr>
          <w:rFonts w:ascii="Arial" w:hAnsi="Arial" w:cs="Arial"/>
          <w:color w:val="000000"/>
          <w:sz w:val="26"/>
          <w:szCs w:val="26"/>
        </w:rPr>
        <w:t>соблюдение сроков и процедур подключения уполномоченных органов к государственной интегрированной информационной системе управления общественными финансами «Электронный бюджет», которая является основным ресурсом информации о государственных и муниципальных финансах.</w:t>
      </w:r>
    </w:p>
    <w:p w:rsidR="00CE1556" w:rsidRPr="005B2210" w:rsidRDefault="00CE1556" w:rsidP="00CE1556">
      <w:pPr>
        <w:widowControl w:val="0"/>
        <w:autoSpaceDE w:val="0"/>
        <w:autoSpaceDN w:val="0"/>
        <w:adjustRightInd w:val="0"/>
        <w:spacing w:after="0" w:line="240" w:lineRule="auto"/>
        <w:ind w:firstLine="709"/>
        <w:jc w:val="both"/>
        <w:rPr>
          <w:rFonts w:ascii="Arial" w:hAnsi="Arial" w:cs="Arial"/>
          <w:color w:val="000000" w:themeColor="text1"/>
          <w:sz w:val="26"/>
          <w:szCs w:val="26"/>
        </w:rPr>
      </w:pPr>
      <w:r w:rsidRPr="005B2210">
        <w:rPr>
          <w:rFonts w:ascii="Arial" w:hAnsi="Arial" w:cs="Arial"/>
          <w:color w:val="000000" w:themeColor="text1"/>
          <w:sz w:val="26"/>
          <w:szCs w:val="26"/>
        </w:rPr>
        <w:t>9.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на организацию внутриведомственного контроля и аудита;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на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на переориентацию на контроль за результатами использования бюджетных средств.</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Особое внимание  должно быть уделено контролю: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за соблюдением законодательства Российской Федерации в сфере размещения заказов на поставки товаров, выполнение работ, оказание услуг  для муниципальных нужд с учетом реформирования системы размещения заказов, создания и развития контрактной системы в сфере закупок товаров, работ, услуг для обеспечения муниципальных нужд;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соблюдением законодательства, регулирующего формирование, утверждение и исполнение муниципальных программ;</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за целевым и эффективным использованием бюджетных средств, направляемых на строительство и реконструкцию объектов муниципальной собственности (правильность проектно-сметной документации, соблюдение установленных сроков, объемов и качества ремонтных и строительных работ, использование средств дорожного фонда);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погашением и недопущением образования кредиторской задолженности по всем видам бюджетных обязательств.</w:t>
      </w:r>
    </w:p>
    <w:p w:rsidR="00CE1556" w:rsidRPr="005B2210" w:rsidRDefault="00CE1556" w:rsidP="00CE1556">
      <w:pPr>
        <w:widowControl w:val="0"/>
        <w:autoSpaceDE w:val="0"/>
        <w:autoSpaceDN w:val="0"/>
        <w:adjustRightInd w:val="0"/>
        <w:spacing w:before="100" w:after="100" w:line="240" w:lineRule="auto"/>
        <w:ind w:firstLine="851"/>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При размещении заказов на поставки товаров, выполнение работ, оказание услуг для муниципальных нужд (далее – закупки) следует осуществлять контроль: </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нормированием в сфере закупок при планировании закупок;</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определением и обоснованием начальной (максимальной) цены муниципального контракта, цены муниципального контракта, заключаемого с единственным поставщиком (подрядчиком, исполнителем), при формировании планов-графиков;</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lastRenderedPageBreak/>
        <w:t>за применением заказчиком мер ответственности и совершением иных действий в случае нарушения поставщиком (подрядчиком, исполнителем) условий муниципального контракта;</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соответствием поставленного товара, выполненной работы (ее результата) или оказанной услуги условиям муниципального контракта;</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CE1556" w:rsidRPr="005B2210" w:rsidRDefault="00CE1556" w:rsidP="00CE1556">
      <w:pPr>
        <w:widowControl w:val="0"/>
        <w:autoSpaceDE w:val="0"/>
        <w:autoSpaceDN w:val="0"/>
        <w:adjustRightInd w:val="0"/>
        <w:spacing w:before="100" w:after="100" w:line="240" w:lineRule="auto"/>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соответствием использования поставленного товара, выполненной работы (ее результата) или оказанной услуги целям осуществления закупки.</w:t>
      </w:r>
    </w:p>
    <w:p w:rsidR="00CE1556" w:rsidRPr="005B2210" w:rsidRDefault="00CE1556" w:rsidP="00CE1556">
      <w:pPr>
        <w:widowControl w:val="0"/>
        <w:shd w:val="clear" w:color="auto" w:fill="FFFFFF"/>
        <w:autoSpaceDE w:val="0"/>
        <w:autoSpaceDN w:val="0"/>
        <w:adjustRightInd w:val="0"/>
        <w:spacing w:after="0" w:line="240" w:lineRule="auto"/>
        <w:contextualSpacing/>
        <w:rPr>
          <w:rFonts w:ascii="Arial" w:hAnsi="Arial" w:cs="Arial"/>
          <w:color w:val="000000" w:themeColor="text1"/>
          <w:sz w:val="26"/>
          <w:szCs w:val="26"/>
        </w:rPr>
      </w:pP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p>
    <w:p w:rsidR="00CE1556" w:rsidRDefault="00CE1556" w:rsidP="00CE1556">
      <w:pPr>
        <w:widowControl w:val="0"/>
        <w:autoSpaceDE w:val="0"/>
        <w:autoSpaceDN w:val="0"/>
        <w:adjustRightInd w:val="0"/>
        <w:spacing w:after="0" w:line="240" w:lineRule="auto"/>
        <w:ind w:firstLine="709"/>
        <w:jc w:val="both"/>
        <w:rPr>
          <w:rFonts w:ascii="Arial" w:hAnsi="Arial" w:cs="Arial"/>
          <w:color w:val="000000"/>
          <w:sz w:val="26"/>
          <w:szCs w:val="26"/>
        </w:rPr>
      </w:pPr>
    </w:p>
    <w:p w:rsidR="00CE1556" w:rsidRDefault="00CE1556" w:rsidP="00CE1556">
      <w:pPr>
        <w:widowControl w:val="0"/>
        <w:autoSpaceDE w:val="0"/>
        <w:autoSpaceDN w:val="0"/>
        <w:adjustRightInd w:val="0"/>
        <w:spacing w:after="0" w:line="240" w:lineRule="auto"/>
        <w:jc w:val="both"/>
        <w:rPr>
          <w:rFonts w:ascii="Arial" w:hAnsi="Arial" w:cs="Arial"/>
          <w:color w:val="000000"/>
          <w:sz w:val="26"/>
          <w:szCs w:val="26"/>
        </w:rPr>
      </w:pPr>
      <w:r>
        <w:rPr>
          <w:rFonts w:ascii="Arial" w:hAnsi="Arial" w:cs="Arial"/>
          <w:color w:val="000000"/>
          <w:sz w:val="26"/>
          <w:szCs w:val="26"/>
        </w:rPr>
        <w:t>Начальник отдела финансов</w:t>
      </w:r>
    </w:p>
    <w:p w:rsidR="00CE1556" w:rsidRPr="0057483D" w:rsidRDefault="00CE1556" w:rsidP="00CE1556">
      <w:pPr>
        <w:widowControl w:val="0"/>
        <w:autoSpaceDE w:val="0"/>
        <w:autoSpaceDN w:val="0"/>
        <w:adjustRightInd w:val="0"/>
        <w:spacing w:after="0" w:line="240" w:lineRule="auto"/>
        <w:jc w:val="both"/>
        <w:rPr>
          <w:rFonts w:ascii="Arial" w:hAnsi="Arial" w:cs="Arial"/>
          <w:color w:val="000000"/>
          <w:sz w:val="26"/>
          <w:szCs w:val="26"/>
        </w:rPr>
      </w:pPr>
      <w:r>
        <w:rPr>
          <w:rFonts w:ascii="Arial" w:hAnsi="Arial" w:cs="Arial"/>
          <w:color w:val="000000"/>
          <w:sz w:val="26"/>
          <w:szCs w:val="26"/>
        </w:rPr>
        <w:t xml:space="preserve">администрации Уватского МР                                      С.Н. Шестера                                                                                                </w:t>
      </w:r>
    </w:p>
    <w:p w:rsidR="00CE1556" w:rsidRDefault="00CE1556" w:rsidP="000461D4"/>
    <w:p w:rsidR="00CE1556" w:rsidRDefault="00CE1556" w:rsidP="000461D4"/>
    <w:sectPr w:rsidR="00CE1556" w:rsidSect="00521865">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744" w:rsidRDefault="00A16744" w:rsidP="002642FC">
      <w:pPr>
        <w:spacing w:after="0" w:line="240" w:lineRule="auto"/>
      </w:pPr>
      <w:r>
        <w:separator/>
      </w:r>
    </w:p>
  </w:endnote>
  <w:endnote w:type="continuationSeparator" w:id="1">
    <w:p w:rsidR="00A16744" w:rsidRDefault="00A16744" w:rsidP="002642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CYR">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Default="00CE155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Default="00CE1556">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Default="00CE155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744" w:rsidRDefault="00A16744" w:rsidP="002642FC">
      <w:pPr>
        <w:spacing w:after="0" w:line="240" w:lineRule="auto"/>
      </w:pPr>
      <w:r>
        <w:separator/>
      </w:r>
    </w:p>
  </w:footnote>
  <w:footnote w:type="continuationSeparator" w:id="1">
    <w:p w:rsidR="00A16744" w:rsidRDefault="00A16744" w:rsidP="002642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Default="00CE155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Pr="002D37A1" w:rsidRDefault="00CE1556" w:rsidP="00CE1556">
    <w:pPr>
      <w:pStyle w:val="a9"/>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56" w:rsidRDefault="00CE155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B25CE"/>
    <w:multiLevelType w:val="singleLevel"/>
    <w:tmpl w:val="4DC63902"/>
    <w:lvl w:ilvl="0">
      <w:start w:val="1"/>
      <w:numFmt w:val="upperRoman"/>
      <w:lvlText w:val="%1."/>
      <w:legacy w:legacy="1" w:legacySpace="0" w:legacyIndent="360"/>
      <w:lvlJc w:val="left"/>
      <w:rPr>
        <w:rFonts w:ascii="Arial CYR" w:hAnsi="Arial CYR" w:cs="Arial CYR" w:hint="default"/>
      </w:rPr>
    </w:lvl>
  </w:abstractNum>
  <w:abstractNum w:abstractNumId="1">
    <w:nsid w:val="3B486C01"/>
    <w:multiLevelType w:val="hybridMultilevel"/>
    <w:tmpl w:val="F4480584"/>
    <w:lvl w:ilvl="0" w:tplc="11D6AA04">
      <w:start w:val="1"/>
      <w:numFmt w:val="decimal"/>
      <w:lvlText w:val="%1."/>
      <w:lvlJc w:val="left"/>
      <w:pPr>
        <w:ind w:left="1211" w:hanging="360"/>
      </w:pPr>
      <w:rPr>
        <w:rFonts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7ACF2073"/>
    <w:multiLevelType w:val="hybridMultilevel"/>
    <w:tmpl w:val="3920F6E8"/>
    <w:lvl w:ilvl="0" w:tplc="2376C3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0"/>
    <w:footnote w:id="1"/>
  </w:footnotePr>
  <w:endnotePr>
    <w:endnote w:id="0"/>
    <w:endnote w:id="1"/>
  </w:endnotePr>
  <w:compat>
    <w:useFELayout/>
  </w:compat>
  <w:rsids>
    <w:rsidRoot w:val="000461D4"/>
    <w:rsid w:val="000461D4"/>
    <w:rsid w:val="001072D5"/>
    <w:rsid w:val="00204DB7"/>
    <w:rsid w:val="002642FC"/>
    <w:rsid w:val="00521865"/>
    <w:rsid w:val="005862F4"/>
    <w:rsid w:val="00A16744"/>
    <w:rsid w:val="00CE15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2F4"/>
  </w:style>
  <w:style w:type="paragraph" w:styleId="2">
    <w:name w:val="heading 2"/>
    <w:basedOn w:val="a"/>
    <w:link w:val="20"/>
    <w:qFormat/>
    <w:rsid w:val="000461D4"/>
    <w:pPr>
      <w:keepNext/>
      <w:spacing w:after="0" w:line="240" w:lineRule="auto"/>
      <w:jc w:val="both"/>
      <w:outlineLvl w:val="1"/>
    </w:pPr>
    <w:rPr>
      <w:rFonts w:ascii="Times New Roman" w:eastAsia="Times New Roman" w:hAnsi="Times New Roman" w:cs="Times New Roman"/>
      <w:color w:val="00000A"/>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461D4"/>
    <w:rPr>
      <w:rFonts w:ascii="Times New Roman" w:eastAsia="Times New Roman" w:hAnsi="Times New Roman" w:cs="Times New Roman"/>
      <w:color w:val="00000A"/>
      <w:sz w:val="24"/>
      <w:szCs w:val="20"/>
    </w:rPr>
  </w:style>
  <w:style w:type="paragraph" w:styleId="a3">
    <w:name w:val="Body Text"/>
    <w:basedOn w:val="a"/>
    <w:link w:val="a4"/>
    <w:rsid w:val="000461D4"/>
    <w:pPr>
      <w:spacing w:after="0" w:line="240" w:lineRule="auto"/>
      <w:jc w:val="both"/>
    </w:pPr>
    <w:rPr>
      <w:rFonts w:ascii="Times New Roman" w:eastAsia="Times New Roman" w:hAnsi="Times New Roman" w:cs="Times New Roman"/>
      <w:color w:val="00000A"/>
      <w:sz w:val="28"/>
      <w:szCs w:val="20"/>
    </w:rPr>
  </w:style>
  <w:style w:type="character" w:customStyle="1" w:styleId="a4">
    <w:name w:val="Основной текст Знак"/>
    <w:basedOn w:val="a0"/>
    <w:link w:val="a3"/>
    <w:rsid w:val="000461D4"/>
    <w:rPr>
      <w:rFonts w:ascii="Times New Roman" w:eastAsia="Times New Roman" w:hAnsi="Times New Roman" w:cs="Times New Roman"/>
      <w:color w:val="00000A"/>
      <w:sz w:val="28"/>
      <w:szCs w:val="20"/>
    </w:rPr>
  </w:style>
  <w:style w:type="paragraph" w:styleId="a5">
    <w:name w:val="Body Text Indent"/>
    <w:basedOn w:val="a"/>
    <w:link w:val="a6"/>
    <w:rsid w:val="000461D4"/>
    <w:pPr>
      <w:spacing w:after="0" w:line="240" w:lineRule="auto"/>
      <w:ind w:firstLine="720"/>
      <w:jc w:val="both"/>
    </w:pPr>
    <w:rPr>
      <w:rFonts w:ascii="Times New Roman" w:eastAsia="Times New Roman" w:hAnsi="Times New Roman" w:cs="Times New Roman"/>
      <w:color w:val="00000A"/>
      <w:sz w:val="28"/>
      <w:szCs w:val="20"/>
    </w:rPr>
  </w:style>
  <w:style w:type="character" w:customStyle="1" w:styleId="a6">
    <w:name w:val="Основной текст с отступом Знак"/>
    <w:basedOn w:val="a0"/>
    <w:link w:val="a5"/>
    <w:rsid w:val="000461D4"/>
    <w:rPr>
      <w:rFonts w:ascii="Times New Roman" w:eastAsia="Times New Roman" w:hAnsi="Times New Roman" w:cs="Times New Roman"/>
      <w:color w:val="00000A"/>
      <w:sz w:val="28"/>
      <w:szCs w:val="20"/>
    </w:rPr>
  </w:style>
  <w:style w:type="paragraph" w:customStyle="1" w:styleId="ConsNormal">
    <w:name w:val="ConsNormal"/>
    <w:qFormat/>
    <w:rsid w:val="000461D4"/>
    <w:pPr>
      <w:spacing w:after="0" w:line="240" w:lineRule="auto"/>
      <w:ind w:firstLine="720"/>
    </w:pPr>
    <w:rPr>
      <w:rFonts w:ascii="Arial" w:eastAsia="Times New Roman" w:hAnsi="Arial" w:cs="Arial"/>
      <w:color w:val="00000A"/>
      <w:sz w:val="24"/>
      <w:szCs w:val="20"/>
    </w:rPr>
  </w:style>
  <w:style w:type="paragraph" w:customStyle="1" w:styleId="ConsNonformat">
    <w:name w:val="ConsNonformat"/>
    <w:qFormat/>
    <w:rsid w:val="000461D4"/>
    <w:pPr>
      <w:spacing w:after="0" w:line="240" w:lineRule="auto"/>
    </w:pPr>
    <w:rPr>
      <w:rFonts w:ascii="Courier New" w:eastAsia="Times New Roman" w:hAnsi="Courier New" w:cs="Courier New"/>
      <w:color w:val="00000A"/>
      <w:sz w:val="24"/>
      <w:szCs w:val="20"/>
    </w:rPr>
  </w:style>
  <w:style w:type="paragraph" w:customStyle="1" w:styleId="ConsPlusNormal">
    <w:name w:val="ConsPlusNormal"/>
    <w:qFormat/>
    <w:rsid w:val="000461D4"/>
    <w:pPr>
      <w:widowControl w:val="0"/>
      <w:spacing w:after="0" w:line="240" w:lineRule="auto"/>
      <w:ind w:firstLine="720"/>
    </w:pPr>
    <w:rPr>
      <w:rFonts w:ascii="Arial" w:eastAsia="Times New Roman" w:hAnsi="Arial" w:cs="Arial"/>
      <w:color w:val="00000A"/>
      <w:sz w:val="24"/>
      <w:szCs w:val="20"/>
    </w:rPr>
  </w:style>
  <w:style w:type="paragraph" w:styleId="a7">
    <w:name w:val="Balloon Text"/>
    <w:basedOn w:val="a"/>
    <w:link w:val="a8"/>
    <w:uiPriority w:val="99"/>
    <w:semiHidden/>
    <w:unhideWhenUsed/>
    <w:rsid w:val="000461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61D4"/>
    <w:rPr>
      <w:rFonts w:ascii="Tahoma" w:hAnsi="Tahoma" w:cs="Tahoma"/>
      <w:sz w:val="16"/>
      <w:szCs w:val="16"/>
    </w:rPr>
  </w:style>
  <w:style w:type="paragraph" w:styleId="a9">
    <w:name w:val="header"/>
    <w:basedOn w:val="a"/>
    <w:link w:val="aa"/>
    <w:uiPriority w:val="99"/>
    <w:unhideWhenUsed/>
    <w:rsid w:val="002642F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642FC"/>
  </w:style>
  <w:style w:type="paragraph" w:styleId="ab">
    <w:name w:val="footer"/>
    <w:basedOn w:val="a"/>
    <w:link w:val="ac"/>
    <w:uiPriority w:val="99"/>
    <w:unhideWhenUsed/>
    <w:rsid w:val="002642F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642FC"/>
  </w:style>
  <w:style w:type="character" w:styleId="ad">
    <w:name w:val="Hyperlink"/>
    <w:basedOn w:val="a0"/>
    <w:uiPriority w:val="99"/>
    <w:semiHidden/>
    <w:unhideWhenUsed/>
    <w:rsid w:val="00CE1556"/>
    <w:rPr>
      <w:color w:val="0000FF"/>
      <w:u w:val="single"/>
    </w:rPr>
  </w:style>
  <w:style w:type="paragraph" w:customStyle="1" w:styleId="xl63">
    <w:name w:val="xl63"/>
    <w:basedOn w:val="a"/>
    <w:rsid w:val="00CE1556"/>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4">
    <w:name w:val="xl64"/>
    <w:basedOn w:val="a"/>
    <w:rsid w:val="00CE1556"/>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rPr>
  </w:style>
  <w:style w:type="paragraph" w:customStyle="1" w:styleId="xl66">
    <w:name w:val="xl66"/>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7">
    <w:name w:val="xl67"/>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24"/>
      <w:szCs w:val="24"/>
    </w:rPr>
  </w:style>
  <w:style w:type="paragraph" w:customStyle="1" w:styleId="xl68">
    <w:name w:val="xl68"/>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69">
    <w:name w:val="xl69"/>
    <w:basedOn w:val="a"/>
    <w:rsid w:val="00CE1556"/>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70">
    <w:name w:val="xl70"/>
    <w:basedOn w:val="a"/>
    <w:rsid w:val="00CE1556"/>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CE1556"/>
    <w:pPr>
      <w:spacing w:before="100" w:beforeAutospacing="1" w:after="100" w:afterAutospacing="1" w:line="240" w:lineRule="auto"/>
      <w:jc w:val="right"/>
    </w:pPr>
    <w:rPr>
      <w:rFonts w:ascii="Arial" w:eastAsia="Times New Roman" w:hAnsi="Arial" w:cs="Arial"/>
      <w:sz w:val="24"/>
      <w:szCs w:val="24"/>
    </w:rPr>
  </w:style>
  <w:style w:type="paragraph" w:customStyle="1" w:styleId="xl72">
    <w:name w:val="xl72"/>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73">
    <w:name w:val="xl73"/>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4">
    <w:name w:val="xl74"/>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5">
    <w:name w:val="xl75"/>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76">
    <w:name w:val="xl76"/>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77">
    <w:name w:val="xl77"/>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78">
    <w:name w:val="xl78"/>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rPr>
  </w:style>
  <w:style w:type="paragraph" w:customStyle="1" w:styleId="xl79">
    <w:name w:val="xl79"/>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0">
    <w:name w:val="xl80"/>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81">
    <w:name w:val="xl81"/>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82">
    <w:name w:val="xl82"/>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83">
    <w:name w:val="xl83"/>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84">
    <w:name w:val="xl84"/>
    <w:basedOn w:val="a"/>
    <w:rsid w:val="00CE1556"/>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rsid w:val="00CE155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CE155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CE15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8">
    <w:name w:val="xl88"/>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9">
    <w:name w:val="xl89"/>
    <w:basedOn w:val="a"/>
    <w:rsid w:val="00CE1556"/>
    <w:pPr>
      <w:spacing w:before="100" w:beforeAutospacing="1" w:after="100" w:afterAutospacing="1" w:line="240" w:lineRule="auto"/>
      <w:jc w:val="center"/>
      <w:textAlignment w:val="center"/>
    </w:pPr>
    <w:rPr>
      <w:rFonts w:ascii="Times New Roman CYR" w:eastAsia="Times New Roman" w:hAnsi="Times New Roman CYR" w:cs="Times New Roman CYR"/>
      <w:b/>
      <w:bCs/>
      <w:sz w:val="28"/>
      <w:szCs w:val="28"/>
    </w:rPr>
  </w:style>
  <w:style w:type="paragraph" w:customStyle="1" w:styleId="xl90">
    <w:name w:val="xl90"/>
    <w:basedOn w:val="a"/>
    <w:rsid w:val="00CE1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1">
    <w:name w:val="xl91"/>
    <w:basedOn w:val="a"/>
    <w:rsid w:val="00CE15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2">
    <w:name w:val="xl92"/>
    <w:basedOn w:val="a"/>
    <w:rsid w:val="00CE1556"/>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3">
    <w:name w:val="xl93"/>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4">
    <w:name w:val="xl94"/>
    <w:basedOn w:val="a"/>
    <w:rsid w:val="00CE15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5">
    <w:name w:val="xl95"/>
    <w:basedOn w:val="a"/>
    <w:rsid w:val="00CE1556"/>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6">
    <w:name w:val="xl96"/>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7">
    <w:name w:val="xl97"/>
    <w:basedOn w:val="a"/>
    <w:rsid w:val="00CE155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a"/>
    <w:rsid w:val="00CE15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a"/>
    <w:rsid w:val="00CE1556"/>
    <w:pPr>
      <w:spacing w:before="100" w:beforeAutospacing="1" w:after="100" w:afterAutospacing="1" w:line="240" w:lineRule="auto"/>
      <w:jc w:val="center"/>
    </w:pPr>
    <w:rPr>
      <w:rFonts w:ascii="Arial" w:eastAsia="Times New Roman" w:hAnsi="Arial" w:cs="Arial"/>
      <w:b/>
      <w:bCs/>
      <w:sz w:val="24"/>
      <w:szCs w:val="24"/>
    </w:rPr>
  </w:style>
  <w:style w:type="paragraph" w:customStyle="1" w:styleId="xl100">
    <w:name w:val="xl100"/>
    <w:basedOn w:val="a"/>
    <w:rsid w:val="00CE1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a"/>
    <w:rsid w:val="00CE1556"/>
    <w:pPr>
      <w:spacing w:before="100" w:beforeAutospacing="1" w:after="100" w:afterAutospacing="1" w:line="240" w:lineRule="auto"/>
      <w:jc w:val="center"/>
      <w:textAlignment w:val="center"/>
    </w:pPr>
    <w:rPr>
      <w:rFonts w:ascii="Arial" w:eastAsia="Times New Roman"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420689370">
      <w:bodyDiv w:val="1"/>
      <w:marLeft w:val="0"/>
      <w:marRight w:val="0"/>
      <w:marTop w:val="0"/>
      <w:marBottom w:val="0"/>
      <w:divBdr>
        <w:top w:val="none" w:sz="0" w:space="0" w:color="auto"/>
        <w:left w:val="none" w:sz="0" w:space="0" w:color="auto"/>
        <w:bottom w:val="none" w:sz="0" w:space="0" w:color="auto"/>
        <w:right w:val="none" w:sz="0" w:space="0" w:color="auto"/>
      </w:divBdr>
    </w:div>
    <w:div w:id="561599556">
      <w:bodyDiv w:val="1"/>
      <w:marLeft w:val="0"/>
      <w:marRight w:val="0"/>
      <w:marTop w:val="0"/>
      <w:marBottom w:val="0"/>
      <w:divBdr>
        <w:top w:val="none" w:sz="0" w:space="0" w:color="auto"/>
        <w:left w:val="none" w:sz="0" w:space="0" w:color="auto"/>
        <w:bottom w:val="none" w:sz="0" w:space="0" w:color="auto"/>
        <w:right w:val="none" w:sz="0" w:space="0" w:color="auto"/>
      </w:divBdr>
    </w:div>
    <w:div w:id="983463923">
      <w:bodyDiv w:val="1"/>
      <w:marLeft w:val="0"/>
      <w:marRight w:val="0"/>
      <w:marTop w:val="0"/>
      <w:marBottom w:val="0"/>
      <w:divBdr>
        <w:top w:val="none" w:sz="0" w:space="0" w:color="auto"/>
        <w:left w:val="none" w:sz="0" w:space="0" w:color="auto"/>
        <w:bottom w:val="none" w:sz="0" w:space="0" w:color="auto"/>
        <w:right w:val="none" w:sz="0" w:space="0" w:color="auto"/>
      </w:divBdr>
    </w:div>
    <w:div w:id="1157647360">
      <w:bodyDiv w:val="1"/>
      <w:marLeft w:val="0"/>
      <w:marRight w:val="0"/>
      <w:marTop w:val="0"/>
      <w:marBottom w:val="0"/>
      <w:divBdr>
        <w:top w:val="none" w:sz="0" w:space="0" w:color="auto"/>
        <w:left w:val="none" w:sz="0" w:space="0" w:color="auto"/>
        <w:bottom w:val="none" w:sz="0" w:space="0" w:color="auto"/>
        <w:right w:val="none" w:sz="0" w:space="0" w:color="auto"/>
      </w:divBdr>
    </w:div>
    <w:div w:id="1785880913">
      <w:bodyDiv w:val="1"/>
      <w:marLeft w:val="0"/>
      <w:marRight w:val="0"/>
      <w:marTop w:val="0"/>
      <w:marBottom w:val="0"/>
      <w:divBdr>
        <w:top w:val="none" w:sz="0" w:space="0" w:color="auto"/>
        <w:left w:val="none" w:sz="0" w:space="0" w:color="auto"/>
        <w:bottom w:val="none" w:sz="0" w:space="0" w:color="auto"/>
        <w:right w:val="none" w:sz="0" w:space="0" w:color="auto"/>
      </w:divBdr>
    </w:div>
    <w:div w:id="213170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66</Pages>
  <Words>18259</Words>
  <Characters>104078</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3</cp:revision>
  <dcterms:created xsi:type="dcterms:W3CDTF">2016-11-14T05:31:00Z</dcterms:created>
  <dcterms:modified xsi:type="dcterms:W3CDTF">2016-11-14T07:44:00Z</dcterms:modified>
</cp:coreProperties>
</file>